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640"/>
        <w:gridCol w:w="3840"/>
        <w:gridCol w:w="2520"/>
      </w:tblGrid>
      <w:tr w:rsidR="000B51F0" w:rsidTr="00A16101">
        <w:tc>
          <w:tcPr>
            <w:tcW w:w="2640" w:type="dxa"/>
            <w:hideMark/>
          </w:tcPr>
          <w:p w:rsidR="000B51F0" w:rsidRDefault="000B51F0" w:rsidP="00A16101">
            <w:pPr>
              <w:spacing w:after="200" w:line="276" w:lineRule="auto"/>
            </w:pPr>
          </w:p>
        </w:tc>
        <w:tc>
          <w:tcPr>
            <w:tcW w:w="3840" w:type="dxa"/>
            <w:hideMark/>
          </w:tcPr>
          <w:p w:rsidR="000B51F0" w:rsidRDefault="000B51F0" w:rsidP="00A16101">
            <w:pPr>
              <w:spacing w:after="200" w:line="276" w:lineRule="auto"/>
            </w:pPr>
          </w:p>
        </w:tc>
        <w:tc>
          <w:tcPr>
            <w:tcW w:w="2520" w:type="dxa"/>
            <w:hideMark/>
          </w:tcPr>
          <w:p w:rsidR="000B51F0" w:rsidRDefault="000B51F0" w:rsidP="00A16101">
            <w:pPr>
              <w:spacing w:after="200" w:line="276" w:lineRule="auto"/>
            </w:pPr>
          </w:p>
        </w:tc>
      </w:tr>
    </w:tbl>
    <w:p w:rsidR="000B51F0" w:rsidRDefault="000B51F0" w:rsidP="000B51F0">
      <w:pPr>
        <w:pStyle w:val="a7"/>
      </w:pPr>
      <w:r>
        <w:rPr>
          <w:sz w:val="28"/>
          <w:szCs w:val="28"/>
        </w:rPr>
        <w:t> </w:t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>Российская  Федерация</w:t>
      </w:r>
    </w:p>
    <w:p w:rsidR="000B51F0" w:rsidRDefault="000B51F0" w:rsidP="000B51F0">
      <w:pPr>
        <w:pStyle w:val="a7"/>
      </w:pPr>
      <w:r>
        <w:t>Ростовская  область</w:t>
      </w:r>
    </w:p>
    <w:p w:rsidR="000B51F0" w:rsidRDefault="000B51F0" w:rsidP="000B51F0">
      <w:pPr>
        <w:pStyle w:val="a7"/>
      </w:pPr>
      <w:r>
        <w:t xml:space="preserve">г о </w:t>
      </w:r>
      <w:proofErr w:type="spellStart"/>
      <w:proofErr w:type="gramStart"/>
      <w:r>
        <w:t>р</w:t>
      </w:r>
      <w:proofErr w:type="spellEnd"/>
      <w:proofErr w:type="gramEnd"/>
      <w:r>
        <w:t xml:space="preserve"> о </w:t>
      </w:r>
      <w:proofErr w:type="spellStart"/>
      <w:r>
        <w:t>д</w:t>
      </w:r>
      <w:proofErr w:type="spellEnd"/>
      <w:r>
        <w:t xml:space="preserve">   Ш а </w:t>
      </w:r>
      <w:proofErr w:type="spellStart"/>
      <w:r>
        <w:t>х</w:t>
      </w:r>
      <w:proofErr w:type="spellEnd"/>
      <w:r>
        <w:t xml:space="preserve"> т </w:t>
      </w:r>
      <w:proofErr w:type="spellStart"/>
      <w:r>
        <w:t>ы</w:t>
      </w:r>
      <w:proofErr w:type="spellEnd"/>
    </w:p>
    <w:p w:rsidR="000B51F0" w:rsidRPr="000B51F0" w:rsidRDefault="000B51F0" w:rsidP="000B51F0">
      <w:pPr>
        <w:pStyle w:val="5"/>
        <w:jc w:val="center"/>
        <w:rPr>
          <w:rFonts w:ascii="Times New Roman" w:hAnsi="Times New Roman" w:cs="Times New Roman"/>
          <w:b/>
          <w:color w:val="auto"/>
        </w:rPr>
      </w:pPr>
      <w:r>
        <w:rPr>
          <w:sz w:val="56"/>
        </w:rPr>
        <w:t xml:space="preserve">          </w:t>
      </w:r>
      <w:r w:rsidRPr="000B51F0">
        <w:rPr>
          <w:rFonts w:ascii="Times New Roman" w:hAnsi="Times New Roman" w:cs="Times New Roman"/>
          <w:b/>
          <w:color w:val="auto"/>
          <w:sz w:val="56"/>
        </w:rPr>
        <w:t>ГОРОДСКАЯ ДУМА</w:t>
      </w:r>
    </w:p>
    <w:p w:rsidR="000B51F0" w:rsidRPr="000B51F0" w:rsidRDefault="000B51F0" w:rsidP="000B51F0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0B51F0" w:rsidRPr="000B51F0" w:rsidRDefault="000B51F0" w:rsidP="000B51F0">
      <w:pPr>
        <w:pStyle w:val="6"/>
        <w:tabs>
          <w:tab w:val="left" w:pos="2552"/>
          <w:tab w:val="left" w:pos="2694"/>
        </w:tabs>
        <w:spacing w:before="120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0B51F0">
        <w:rPr>
          <w:rFonts w:ascii="Times New Roman" w:hAnsi="Times New Roman" w:cs="Times New Roman"/>
          <w:b/>
          <w:i w:val="0"/>
          <w:color w:val="auto"/>
          <w:sz w:val="46"/>
        </w:rPr>
        <w:t>РЕШЕНИЕ №62</w:t>
      </w:r>
      <w:r w:rsidR="00DA176C">
        <w:rPr>
          <w:rFonts w:ascii="Times New Roman" w:hAnsi="Times New Roman" w:cs="Times New Roman"/>
          <w:b/>
          <w:i w:val="0"/>
          <w:color w:val="auto"/>
          <w:sz w:val="46"/>
        </w:rPr>
        <w:t>5</w:t>
      </w:r>
    </w:p>
    <w:p w:rsidR="000B51F0" w:rsidRPr="0041170A" w:rsidRDefault="000B51F0" w:rsidP="000B51F0">
      <w:pPr>
        <w:rPr>
          <w:sz w:val="28"/>
          <w:szCs w:val="28"/>
        </w:rPr>
      </w:pPr>
    </w:p>
    <w:p w:rsidR="000B51F0" w:rsidRPr="008229DD" w:rsidRDefault="000B51F0" w:rsidP="000B51F0">
      <w:pPr>
        <w:pStyle w:val="a8"/>
        <w:rPr>
          <w:sz w:val="32"/>
          <w:szCs w:val="32"/>
        </w:rPr>
      </w:pPr>
      <w:r w:rsidRPr="008229DD">
        <w:rPr>
          <w:sz w:val="32"/>
          <w:szCs w:val="32"/>
        </w:rPr>
        <w:t>6</w:t>
      </w:r>
      <w:r>
        <w:rPr>
          <w:sz w:val="32"/>
          <w:szCs w:val="32"/>
        </w:rPr>
        <w:t>9</w:t>
      </w:r>
      <w:r w:rsidRPr="008229DD">
        <w:rPr>
          <w:sz w:val="32"/>
          <w:szCs w:val="32"/>
        </w:rPr>
        <w:t>-го внеочередного заседания городской Думы города Шахты</w:t>
      </w:r>
    </w:p>
    <w:p w:rsidR="000B51F0" w:rsidRPr="0041170A" w:rsidRDefault="000B51F0" w:rsidP="000B51F0">
      <w:pPr>
        <w:pStyle w:val="a8"/>
        <w:rPr>
          <w:b w:val="0"/>
          <w:sz w:val="28"/>
          <w:szCs w:val="28"/>
        </w:rPr>
      </w:pPr>
    </w:p>
    <w:p w:rsidR="000B51F0" w:rsidRDefault="000B51F0" w:rsidP="000B51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Принято 12 марта 2025 года</w:t>
      </w:r>
    </w:p>
    <w:p w:rsidR="00246AC9" w:rsidRPr="000B51F0" w:rsidRDefault="00246AC9" w:rsidP="00246AC9">
      <w:pPr>
        <w:jc w:val="center"/>
        <w:rPr>
          <w:b/>
          <w:sz w:val="27"/>
          <w:szCs w:val="27"/>
        </w:rPr>
      </w:pPr>
    </w:p>
    <w:p w:rsidR="00D47087" w:rsidRDefault="001C6CA0" w:rsidP="00C9301A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1C6CA0">
        <w:rPr>
          <w:b/>
          <w:sz w:val="28"/>
          <w:szCs w:val="28"/>
        </w:rPr>
        <w:t>О внесении изменений в решение</w:t>
      </w:r>
      <w:r w:rsidR="00B40858">
        <w:rPr>
          <w:b/>
          <w:sz w:val="28"/>
          <w:szCs w:val="28"/>
        </w:rPr>
        <w:t xml:space="preserve"> городской Думы города Шахты </w:t>
      </w:r>
      <w:r w:rsidRPr="006368B1">
        <w:rPr>
          <w:b/>
          <w:sz w:val="28"/>
          <w:szCs w:val="28"/>
        </w:rPr>
        <w:t>«</w:t>
      </w:r>
      <w:r w:rsidR="006368B1" w:rsidRPr="006368B1">
        <w:rPr>
          <w:b/>
          <w:sz w:val="28"/>
          <w:szCs w:val="28"/>
        </w:rPr>
        <w:t>Об утверждении Нормативов градостроительного проектирования муниципального образования «Город Шахты»</w:t>
      </w:r>
    </w:p>
    <w:p w:rsidR="006368B1" w:rsidRPr="00F32663" w:rsidRDefault="006368B1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D47087" w:rsidRPr="00F32663" w:rsidRDefault="00D47087" w:rsidP="00C9301A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2663">
        <w:rPr>
          <w:rFonts w:eastAsia="Calibri"/>
          <w:sz w:val="28"/>
          <w:szCs w:val="28"/>
          <w:lang w:eastAsia="en-US"/>
        </w:rPr>
        <w:t xml:space="preserve">В соответствии с </w:t>
      </w:r>
      <w:r w:rsidR="001C6CA0">
        <w:rPr>
          <w:rFonts w:eastAsia="Calibri"/>
          <w:sz w:val="28"/>
          <w:szCs w:val="28"/>
          <w:lang w:eastAsia="en-US"/>
        </w:rPr>
        <w:t>пунктом 19 части 1 статьи 16</w:t>
      </w:r>
      <w:r w:rsidR="00767141">
        <w:rPr>
          <w:rFonts w:eastAsia="Calibri"/>
          <w:sz w:val="28"/>
          <w:szCs w:val="28"/>
          <w:lang w:eastAsia="en-US"/>
        </w:rPr>
        <w:t xml:space="preserve"> </w:t>
      </w:r>
      <w:r w:rsidRPr="00F32663">
        <w:rPr>
          <w:rFonts w:eastAsia="Calibri"/>
          <w:sz w:val="28"/>
          <w:szCs w:val="28"/>
          <w:lang w:eastAsia="en-US"/>
        </w:rPr>
        <w:t>Федерального закона от</w:t>
      </w:r>
      <w:r w:rsidR="00767141">
        <w:rPr>
          <w:rFonts w:eastAsia="Calibri"/>
          <w:sz w:val="28"/>
          <w:szCs w:val="28"/>
          <w:lang w:eastAsia="en-US"/>
        </w:rPr>
        <w:t> </w:t>
      </w:r>
      <w:r w:rsidRPr="00F32663">
        <w:rPr>
          <w:rFonts w:eastAsia="Calibri"/>
          <w:sz w:val="28"/>
          <w:szCs w:val="28"/>
          <w:lang w:eastAsia="en-US"/>
        </w:rPr>
        <w:t>06.10.2003 №</w:t>
      </w:r>
      <w:r w:rsidR="00767141">
        <w:rPr>
          <w:rFonts w:eastAsia="Calibri"/>
          <w:sz w:val="28"/>
          <w:szCs w:val="28"/>
          <w:lang w:eastAsia="en-US"/>
        </w:rPr>
        <w:t> </w:t>
      </w:r>
      <w:r w:rsidRPr="00F32663">
        <w:rPr>
          <w:rFonts w:eastAsia="Calibri"/>
          <w:sz w:val="28"/>
          <w:szCs w:val="28"/>
          <w:lang w:eastAsia="en-US"/>
        </w:rPr>
        <w:t xml:space="preserve">131-ФЗ «Об общих принципах организации местного самоуправления в Российской Федерации», </w:t>
      </w:r>
      <w:r w:rsidR="00B55A10" w:rsidRPr="002048F1">
        <w:rPr>
          <w:color w:val="000000"/>
          <w:sz w:val="28"/>
          <w:szCs w:val="22"/>
        </w:rPr>
        <w:t xml:space="preserve">статьями </w:t>
      </w:r>
      <w:r w:rsidR="00DB2264" w:rsidRPr="00DA25BA">
        <w:rPr>
          <w:color w:val="000000"/>
          <w:sz w:val="28"/>
          <w:szCs w:val="22"/>
        </w:rPr>
        <w:t>6</w:t>
      </w:r>
      <w:r w:rsidR="00382A2D">
        <w:rPr>
          <w:color w:val="000000"/>
          <w:sz w:val="28"/>
          <w:szCs w:val="22"/>
        </w:rPr>
        <w:t>, </w:t>
      </w:r>
      <w:r w:rsidR="00767141" w:rsidRPr="00DA25BA">
        <w:rPr>
          <w:color w:val="000000"/>
          <w:sz w:val="28"/>
          <w:szCs w:val="22"/>
        </w:rPr>
        <w:t>62</w:t>
      </w:r>
      <w:r w:rsidR="00B55A10" w:rsidRPr="002048F1">
        <w:rPr>
          <w:color w:val="000000"/>
          <w:sz w:val="28"/>
          <w:szCs w:val="22"/>
        </w:rPr>
        <w:t xml:space="preserve"> Устава муниципальн</w:t>
      </w:r>
      <w:r w:rsidR="00B55A10">
        <w:rPr>
          <w:color w:val="000000"/>
          <w:sz w:val="28"/>
          <w:szCs w:val="22"/>
        </w:rPr>
        <w:t xml:space="preserve">ого образования </w:t>
      </w:r>
      <w:r w:rsidR="00B40858">
        <w:rPr>
          <w:color w:val="000000"/>
          <w:sz w:val="28"/>
          <w:szCs w:val="22"/>
        </w:rPr>
        <w:t xml:space="preserve">городского округа </w:t>
      </w:r>
      <w:r w:rsidR="00B55A10">
        <w:rPr>
          <w:color w:val="000000"/>
          <w:sz w:val="28"/>
          <w:szCs w:val="22"/>
        </w:rPr>
        <w:t>«Город Шахты»</w:t>
      </w:r>
      <w:r w:rsidR="00B40858">
        <w:rPr>
          <w:color w:val="000000"/>
          <w:sz w:val="28"/>
          <w:szCs w:val="22"/>
        </w:rPr>
        <w:t xml:space="preserve"> Ростовской области</w:t>
      </w:r>
      <w:r w:rsidR="00B55A10">
        <w:rPr>
          <w:color w:val="000000"/>
          <w:sz w:val="28"/>
          <w:szCs w:val="22"/>
        </w:rPr>
        <w:t>,</w:t>
      </w:r>
      <w:r w:rsidR="00B55A10" w:rsidRPr="002048F1">
        <w:rPr>
          <w:color w:val="000000"/>
          <w:sz w:val="28"/>
          <w:szCs w:val="22"/>
        </w:rPr>
        <w:t xml:space="preserve"> городская Дума города Шахты</w:t>
      </w:r>
      <w:r w:rsidRPr="005F5F76">
        <w:rPr>
          <w:rFonts w:eastAsia="Calibri"/>
          <w:sz w:val="28"/>
          <w:szCs w:val="28"/>
          <w:lang w:eastAsia="en-US"/>
        </w:rPr>
        <w:t>:</w:t>
      </w:r>
    </w:p>
    <w:p w:rsidR="001C6CA0" w:rsidRDefault="001C6CA0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</w:p>
    <w:p w:rsidR="00D47087" w:rsidRPr="00F32663" w:rsidRDefault="00D47087" w:rsidP="00C9301A">
      <w:pPr>
        <w:autoSpaceDE w:val="0"/>
        <w:autoSpaceDN w:val="0"/>
        <w:adjustRightIn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F32663">
        <w:rPr>
          <w:rFonts w:eastAsia="Calibri"/>
          <w:b/>
          <w:sz w:val="28"/>
          <w:szCs w:val="28"/>
          <w:lang w:eastAsia="en-US"/>
        </w:rPr>
        <w:t>РЕШИЛ</w:t>
      </w:r>
      <w:r w:rsidR="00B55A10">
        <w:rPr>
          <w:rFonts w:eastAsia="Calibri"/>
          <w:b/>
          <w:sz w:val="28"/>
          <w:szCs w:val="28"/>
          <w:lang w:eastAsia="en-US"/>
        </w:rPr>
        <w:t>А</w:t>
      </w:r>
      <w:r w:rsidRPr="00F32663">
        <w:rPr>
          <w:rFonts w:eastAsia="Calibri"/>
          <w:b/>
          <w:sz w:val="28"/>
          <w:szCs w:val="28"/>
          <w:lang w:eastAsia="en-US"/>
        </w:rPr>
        <w:t>:</w:t>
      </w:r>
    </w:p>
    <w:p w:rsidR="00D47087" w:rsidRPr="00F32663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D47087" w:rsidRDefault="00D47087" w:rsidP="00486F8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B7459">
        <w:rPr>
          <w:rFonts w:eastAsia="Calibri"/>
          <w:sz w:val="28"/>
          <w:szCs w:val="28"/>
          <w:lang w:eastAsia="en-US"/>
        </w:rPr>
        <w:t>1.</w:t>
      </w:r>
      <w:r w:rsidR="00382A2D">
        <w:rPr>
          <w:rFonts w:eastAsia="Calibri"/>
          <w:sz w:val="28"/>
          <w:szCs w:val="28"/>
          <w:lang w:eastAsia="en-US"/>
        </w:rPr>
        <w:t xml:space="preserve"> </w:t>
      </w:r>
      <w:r w:rsidR="00B0781A" w:rsidRPr="000B7459">
        <w:rPr>
          <w:rFonts w:eastAsia="Calibri"/>
          <w:sz w:val="28"/>
          <w:szCs w:val="28"/>
          <w:lang w:eastAsia="en-US"/>
        </w:rPr>
        <w:t>Внести в решение</w:t>
      </w:r>
      <w:r w:rsidR="00821D54">
        <w:rPr>
          <w:rFonts w:eastAsia="Calibri"/>
          <w:sz w:val="28"/>
          <w:szCs w:val="28"/>
          <w:lang w:eastAsia="en-US"/>
        </w:rPr>
        <w:t xml:space="preserve"> </w:t>
      </w:r>
      <w:r w:rsidR="00B0781A">
        <w:rPr>
          <w:rFonts w:eastAsia="Calibri"/>
          <w:sz w:val="28"/>
          <w:szCs w:val="28"/>
          <w:lang w:eastAsia="en-US"/>
        </w:rPr>
        <w:t xml:space="preserve">городской Думы города Шахты </w:t>
      </w:r>
      <w:r w:rsidR="00B0781A" w:rsidRPr="00DA25BA">
        <w:rPr>
          <w:sz w:val="28"/>
          <w:szCs w:val="28"/>
        </w:rPr>
        <w:t xml:space="preserve">от </w:t>
      </w:r>
      <w:r w:rsidR="00821D54" w:rsidRPr="00DA25BA">
        <w:rPr>
          <w:sz w:val="28"/>
          <w:szCs w:val="28"/>
        </w:rPr>
        <w:t>28.11.2023 №450</w:t>
      </w:r>
      <w:r w:rsidR="00767141" w:rsidRPr="00DA25BA">
        <w:rPr>
          <w:sz w:val="28"/>
          <w:szCs w:val="28"/>
        </w:rPr>
        <w:t xml:space="preserve"> </w:t>
      </w:r>
      <w:r w:rsidR="00821D54" w:rsidRPr="00DA25BA">
        <w:rPr>
          <w:sz w:val="28"/>
          <w:szCs w:val="28"/>
        </w:rPr>
        <w:t>«Об утверждении Нормативов градостроительного проектирования муниципального образования «Город Шахты»</w:t>
      </w:r>
      <w:r w:rsidR="00B0781A">
        <w:rPr>
          <w:sz w:val="28"/>
          <w:szCs w:val="28"/>
        </w:rPr>
        <w:t xml:space="preserve"> следующие изменения:</w:t>
      </w:r>
    </w:p>
    <w:p w:rsidR="007C773E" w:rsidRDefault="007C773E" w:rsidP="00486F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</w:t>
      </w:r>
      <w:r w:rsidR="00DA25BA">
        <w:rPr>
          <w:bCs/>
          <w:sz w:val="28"/>
          <w:szCs w:val="28"/>
        </w:rPr>
        <w:t>с</w:t>
      </w:r>
      <w:r w:rsidR="003D235B">
        <w:rPr>
          <w:bCs/>
          <w:sz w:val="28"/>
          <w:szCs w:val="28"/>
        </w:rPr>
        <w:t>тать</w:t>
      </w:r>
      <w:r w:rsidR="00486F88">
        <w:rPr>
          <w:bCs/>
          <w:sz w:val="28"/>
          <w:szCs w:val="28"/>
        </w:rPr>
        <w:t>ю</w:t>
      </w:r>
      <w:r w:rsidR="003D235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 изложить в следующей редакции:</w:t>
      </w:r>
    </w:p>
    <w:p w:rsidR="00486F88" w:rsidRPr="00E40CE6" w:rsidRDefault="00DA25BA" w:rsidP="00486F8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DA25BA">
        <w:rPr>
          <w:rFonts w:eastAsiaTheme="minorHAnsi"/>
          <w:bCs/>
          <w:sz w:val="28"/>
          <w:szCs w:val="28"/>
          <w:lang w:eastAsia="en-US"/>
        </w:rPr>
        <w:t>«</w:t>
      </w:r>
      <w:r w:rsidRPr="00E40CE6">
        <w:rPr>
          <w:rFonts w:eastAsiaTheme="minorHAnsi"/>
          <w:bCs/>
          <w:sz w:val="28"/>
          <w:szCs w:val="28"/>
          <w:lang w:eastAsia="en-US"/>
        </w:rPr>
        <w:t>С</w:t>
      </w:r>
      <w:r w:rsidR="00486F88" w:rsidRPr="00E40CE6">
        <w:rPr>
          <w:rFonts w:eastAsiaTheme="minorHAnsi"/>
          <w:bCs/>
          <w:sz w:val="28"/>
          <w:szCs w:val="28"/>
          <w:lang w:eastAsia="en-US"/>
        </w:rPr>
        <w:t>татья 5.</w:t>
      </w:r>
      <w:r w:rsidR="00486F8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86F88" w:rsidRPr="00E40CE6">
        <w:rPr>
          <w:rFonts w:eastAsiaTheme="minorHAnsi"/>
          <w:b/>
          <w:bCs/>
          <w:sz w:val="28"/>
          <w:szCs w:val="28"/>
          <w:lang w:eastAsia="en-US"/>
        </w:rPr>
        <w:t>Транспорт, автомобильные дороги местного значения</w:t>
      </w:r>
    </w:p>
    <w:p w:rsidR="00486F88" w:rsidRPr="00DA25BA" w:rsidRDefault="00486F88" w:rsidP="00486F8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E058D7" w:rsidRDefault="003D235B" w:rsidP="00486F88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C773E" w:rsidRPr="000B7459">
        <w:rPr>
          <w:rFonts w:ascii="Times New Roman" w:hAnsi="Times New Roman" w:cs="Times New Roman"/>
          <w:bCs/>
          <w:sz w:val="28"/>
          <w:szCs w:val="28"/>
        </w:rPr>
        <w:t>1. Расчетные показатели, устанавливаемые для объектов транспорта,</w:t>
      </w:r>
      <w:r w:rsidR="007C773E" w:rsidRPr="00A005EA">
        <w:rPr>
          <w:rFonts w:ascii="Times New Roman" w:hAnsi="Times New Roman" w:cs="Times New Roman"/>
          <w:bCs/>
          <w:sz w:val="28"/>
          <w:szCs w:val="28"/>
        </w:rPr>
        <w:t xml:space="preserve"> автомобильных дорог местного значения приведены в таблице 5.1.</w:t>
      </w:r>
    </w:p>
    <w:p w:rsidR="00E058D7" w:rsidRDefault="00E058D7" w:rsidP="007C773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58D7" w:rsidRDefault="00E058D7" w:rsidP="007C773E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058D7" w:rsidRPr="00A005EA" w:rsidRDefault="00E058D7" w:rsidP="00E058D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005EA">
        <w:rPr>
          <w:rFonts w:ascii="Times New Roman" w:hAnsi="Times New Roman" w:cs="Times New Roman"/>
          <w:sz w:val="24"/>
          <w:szCs w:val="24"/>
        </w:rPr>
        <w:t>Таблица 5.1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88"/>
        <w:gridCol w:w="2835"/>
        <w:gridCol w:w="1594"/>
        <w:gridCol w:w="1524"/>
        <w:gridCol w:w="1665"/>
        <w:gridCol w:w="1595"/>
      </w:tblGrid>
      <w:tr w:rsidR="00E058D7" w:rsidRPr="00A005EA" w:rsidTr="005817E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Минимально-допустимый уровень обеспеченности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E058D7" w:rsidRPr="00A005EA" w:rsidTr="00E058D7">
        <w:trPr>
          <w:trHeight w:val="365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 xml:space="preserve">Автомобильные дороги местного значения, плотность автомобильных </w:t>
            </w:r>
            <w:r w:rsidRPr="00A005EA">
              <w:lastRenderedPageBreak/>
              <w:t>дорог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км</w:t>
            </w:r>
            <w:proofErr w:type="gram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 на 1 кв. км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tabs>
                <w:tab w:val="left" w:pos="264"/>
                <w:tab w:val="center" w:pos="1383"/>
              </w:tabs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</w:tr>
      <w:tr w:rsidR="00E058D7" w:rsidRPr="00A005EA" w:rsidTr="00E058D7">
        <w:trPr>
          <w:trHeight w:val="53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>Остановки общественного городского транспорта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rPr>
                <w:rFonts w:eastAsiaTheme="minorEastAsia"/>
              </w:rPr>
            </w:pP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застройки индивидуальными жилыми домами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rPr>
                <w:rFonts w:eastAsiaTheme="minorEastAsia"/>
              </w:rPr>
            </w:pPr>
            <w:r w:rsidRPr="00A005EA">
              <w:t>Пешеходная доступность 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jc w:val="center"/>
            </w:pPr>
            <w:r w:rsidRPr="00A005EA">
              <w:t>600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многоквартирной жилой застройки, общественно-деловой застройки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в зонах промышленной застройки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доступностьметр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E058D7" w:rsidRPr="00A005EA" w:rsidTr="00E058D7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- на прочих территориях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не нормируется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Пешеходная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доступностьметр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Автомобильные стоянки</w:t>
            </w:r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Число мест.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350 на 1000 человек &lt;*&gt;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</w:p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 1 квартиру в районах нового строительства, за исключением индивидуального жилого строительства.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Наземные 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E058D7" w:rsidRPr="00A005EA" w:rsidTr="00E058D7">
        <w:trPr>
          <w:trHeight w:val="596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Многоуровневые автостоянки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 xml:space="preserve">метр 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E058D7" w:rsidRPr="00A005EA" w:rsidTr="00E058D7">
        <w:trPr>
          <w:trHeight w:val="868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058D7" w:rsidRPr="00A005EA" w:rsidRDefault="00E058D7" w:rsidP="005817E1">
            <w:pPr>
              <w:jc w:val="center"/>
              <w:rPr>
                <w:rFonts w:eastAsiaTheme="minorEastAsia"/>
              </w:rPr>
            </w:pPr>
            <w:r w:rsidRPr="00A005EA">
              <w:rPr>
                <w:rFonts w:eastAsiaTheme="minorEastAsia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autoSpaceDE w:val="0"/>
              <w:autoSpaceDN w:val="0"/>
              <w:adjustRightInd w:val="0"/>
            </w:pPr>
            <w:r w:rsidRPr="00A005EA">
              <w:t>Наземные стоянки</w:t>
            </w:r>
          </w:p>
        </w:tc>
        <w:tc>
          <w:tcPr>
            <w:tcW w:w="159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058D7" w:rsidRPr="00A005EA" w:rsidRDefault="00E058D7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</w:t>
            </w:r>
            <w:r w:rsidR="00486F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метр</w:t>
            </w:r>
          </w:p>
        </w:tc>
        <w:tc>
          <w:tcPr>
            <w:tcW w:w="1595" w:type="dxa"/>
            <w:tcBorders>
              <w:left w:val="single" w:sz="4" w:space="0" w:color="auto"/>
              <w:right w:val="single" w:sz="4" w:space="0" w:color="auto"/>
            </w:tcBorders>
          </w:tcPr>
          <w:p w:rsidR="00E058D7" w:rsidRPr="00A005EA" w:rsidRDefault="00E058D7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05EA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</w:tbl>
    <w:p w:rsidR="00E058D7" w:rsidRPr="00A005EA" w:rsidRDefault="00E058D7" w:rsidP="00E058D7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E058D7" w:rsidRPr="00A005EA" w:rsidRDefault="00E058D7" w:rsidP="00E058D7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A005EA">
        <w:rPr>
          <w:rFonts w:ascii="Times New Roman" w:hAnsi="Times New Roman" w:cs="Times New Roman"/>
        </w:rPr>
        <w:t>--------------------------------</w:t>
      </w:r>
    </w:p>
    <w:p w:rsidR="00E058D7" w:rsidRPr="00A005EA" w:rsidRDefault="00E058D7" w:rsidP="00E058D7">
      <w:r w:rsidRPr="00A005EA">
        <w:t>&lt;*&gt;Число мест хранения автомобилей  определяются исходя из уровня автомобилизации на расчетный срок, автомобилей на 1000 человек: 350 легковых автомобилей, включая 3 - 4 такси и 2 - 3 ведомственных автомобиля, 25 - 40 грузовых автомобилей в зависимости от состава парка.</w:t>
      </w:r>
    </w:p>
    <w:p w:rsidR="007C773E" w:rsidRDefault="00E058D7" w:rsidP="00486F88">
      <w:pPr>
        <w:pStyle w:val="ConsPlusNormal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EA">
        <w:rPr>
          <w:rFonts w:ascii="Times New Roman" w:hAnsi="Times New Roman" w:cs="Times New Roman"/>
          <w:sz w:val="24"/>
          <w:szCs w:val="24"/>
        </w:rPr>
        <w:t>&lt;**&gt; Площадь 1 парковочного места без учета проездов и разворотных радиусов - 12,5 кв.</w:t>
      </w:r>
      <w:r w:rsidR="003D235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B40858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8429DA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486F88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7 изложить в следующей редакции:</w:t>
      </w:r>
    </w:p>
    <w:p w:rsidR="00486F88" w:rsidRPr="00E40CE6" w:rsidRDefault="003D235B" w:rsidP="00B4085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486F88" w:rsidRPr="00E40CE6">
        <w:rPr>
          <w:rFonts w:eastAsiaTheme="minorHAnsi"/>
          <w:bCs/>
          <w:sz w:val="28"/>
          <w:szCs w:val="28"/>
          <w:lang w:eastAsia="en-US"/>
        </w:rPr>
        <w:t>Статья 7.</w:t>
      </w:r>
      <w:r w:rsidR="00486F88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486F88" w:rsidRPr="00E40CE6">
        <w:rPr>
          <w:rFonts w:eastAsiaTheme="minorHAnsi"/>
          <w:b/>
          <w:bCs/>
          <w:sz w:val="28"/>
          <w:szCs w:val="28"/>
          <w:lang w:eastAsia="en-US"/>
        </w:rPr>
        <w:t>Образование</w:t>
      </w:r>
    </w:p>
    <w:p w:rsidR="00423BF2" w:rsidRDefault="00423BF2" w:rsidP="00B40858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486F88" w:rsidRDefault="007C773E" w:rsidP="00B4085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05EA">
        <w:rPr>
          <w:rFonts w:ascii="Times New Roman" w:hAnsi="Times New Roman" w:cs="Times New Roman"/>
          <w:bCs/>
          <w:sz w:val="28"/>
          <w:szCs w:val="28"/>
        </w:rPr>
        <w:t xml:space="preserve">Предельные значения расчетных показателей минимально допустимого уровня обеспеченности объектами местного значения, относящимися к области образования, и предельные значения расчетных показателей максимально </w:t>
      </w:r>
      <w:r w:rsidRPr="00A005EA">
        <w:rPr>
          <w:rFonts w:ascii="Times New Roman" w:hAnsi="Times New Roman" w:cs="Times New Roman"/>
          <w:bCs/>
          <w:sz w:val="28"/>
          <w:szCs w:val="28"/>
        </w:rPr>
        <w:lastRenderedPageBreak/>
        <w:t>допустимого уровня территориальной доступности таких объектов приведены в таблице 7.1.</w:t>
      </w:r>
    </w:p>
    <w:p w:rsidR="00140B93" w:rsidRDefault="00140B93" w:rsidP="00140B93">
      <w:pPr>
        <w:pStyle w:val="ConsPlusNormal"/>
        <w:ind w:left="709" w:firstLine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40B93" w:rsidRDefault="00140B93" w:rsidP="00140B93">
      <w:pPr>
        <w:pStyle w:val="ConsPlusNormal"/>
        <w:jc w:val="right"/>
        <w:rPr>
          <w:rFonts w:ascii="Times New Roman" w:hAnsi="Times New Roman" w:cs="Times New Roman"/>
          <w:color w:val="FF0000"/>
        </w:rPr>
      </w:pPr>
      <w:r w:rsidRPr="0096044B">
        <w:rPr>
          <w:rFonts w:ascii="Times New Roman" w:hAnsi="Times New Roman" w:cs="Times New Roman"/>
          <w:sz w:val="24"/>
          <w:szCs w:val="24"/>
        </w:rPr>
        <w:t>Таблица 7.1</w:t>
      </w: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2694"/>
        <w:gridCol w:w="1559"/>
        <w:gridCol w:w="1772"/>
        <w:gridCol w:w="1346"/>
        <w:gridCol w:w="1701"/>
      </w:tblGrid>
      <w:tr w:rsidR="00140B93" w:rsidRPr="00E84E27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140B93" w:rsidRPr="00E84E27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   нормирования</w:t>
            </w:r>
          </w:p>
        </w:tc>
        <w:tc>
          <w:tcPr>
            <w:tcW w:w="3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E84E27" w:rsidRDefault="00140B93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E27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CF5D95" w:rsidRDefault="00140B93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CF5D95" w:rsidRDefault="00140B93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382A2D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</w:tr>
      <w:tr w:rsidR="00140B93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 детей (0 - 3 года)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0 - 3 года на 1000 жителей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Дошкольные образовательные организации детей (3 - 7 лет)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дошкольной образовательной организации для детей в возрасте 3 - 7 лет на 1000 жителей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29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общего начального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организациях начального образования для детей 7 - 10 лет на 1000 жителей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метр.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1000 - в районах застройки блокированными и индивидуальн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ыми жилыми домами;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Организованное транспортное обслуживание,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30 - в районах застройки блокированными жилыми домами и индивидуальными жилыми домами</w:t>
            </w:r>
          </w:p>
        </w:tc>
      </w:tr>
      <w:tr w:rsidR="00140B93" w:rsidRPr="00CF5D95" w:rsidTr="00B4085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общего основного образования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Количество мест в организациях общего образования для детей 11 - 18 лет на 1000 жителей</w:t>
            </w:r>
          </w:p>
        </w:tc>
        <w:tc>
          <w:tcPr>
            <w:tcW w:w="1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500 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800 - в условиях стесненной городской застройки и труднодоступной местности;</w:t>
            </w:r>
          </w:p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1000 -в районах застройки блокированными и индивидуальными жилыми домами</w:t>
            </w:r>
          </w:p>
        </w:tc>
      </w:tr>
      <w:tr w:rsidR="00140B93" w:rsidTr="00B40858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0B93" w:rsidRPr="00282A7A" w:rsidRDefault="00140B93" w:rsidP="005817E1">
            <w:pPr>
              <w:rPr>
                <w:rFonts w:eastAsiaTheme="minorEastAsia"/>
                <w:color w:val="00206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Организованное транспортное обслуживание, в одну сторону, километр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30 - в районах застройки блокированными жилыми домами и индивидуальными жилыми домами</w:t>
            </w:r>
          </w:p>
        </w:tc>
      </w:tr>
      <w:tr w:rsidR="00140B93" w:rsidRPr="00CF5D95" w:rsidTr="00B408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right="-20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Организации дополнительного образования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Число мест на 1000 жителей (для детей 5 - 18 лет)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B93" w:rsidRPr="00CF5D95" w:rsidRDefault="00140B93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30</w:t>
            </w:r>
          </w:p>
        </w:tc>
      </w:tr>
    </w:tbl>
    <w:p w:rsidR="007C773E" w:rsidRPr="00A005EA" w:rsidRDefault="003D235B" w:rsidP="00BB69B6">
      <w:pPr>
        <w:pStyle w:val="ConsPlusNormal"/>
        <w:ind w:left="1744" w:firstLine="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423B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B40858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BB69B6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8 изложить в следующей редакции:</w:t>
      </w:r>
    </w:p>
    <w:p w:rsidR="00BB69B6" w:rsidRPr="00E40CE6" w:rsidRDefault="003D235B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/>
          <w:sz w:val="28"/>
          <w:szCs w:val="28"/>
        </w:rPr>
        <w:t>«</w:t>
      </w:r>
      <w:r w:rsidR="00BB69B6" w:rsidRPr="00E40CE6">
        <w:rPr>
          <w:rFonts w:eastAsiaTheme="minorHAnsi"/>
          <w:bCs/>
          <w:sz w:val="28"/>
          <w:szCs w:val="28"/>
          <w:lang w:eastAsia="en-US"/>
        </w:rPr>
        <w:t xml:space="preserve">Статья 8. </w:t>
      </w:r>
      <w:r w:rsidR="00BB69B6" w:rsidRPr="00E40CE6">
        <w:rPr>
          <w:rFonts w:eastAsiaTheme="minorHAnsi"/>
          <w:b/>
          <w:bCs/>
          <w:sz w:val="28"/>
          <w:szCs w:val="28"/>
          <w:lang w:eastAsia="en-US"/>
        </w:rPr>
        <w:t>Физическая культура и массовый спорт</w:t>
      </w:r>
    </w:p>
    <w:p w:rsidR="00423BF2" w:rsidRDefault="00423BF2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BB69B6" w:rsidRDefault="007C773E" w:rsidP="00423BF2">
      <w:pPr>
        <w:pStyle w:val="ConsPlusTitle"/>
        <w:numPr>
          <w:ilvl w:val="0"/>
          <w:numId w:val="2"/>
        </w:numPr>
        <w:ind w:left="0" w:firstLine="709"/>
        <w:jc w:val="both"/>
        <w:outlineLvl w:val="2"/>
        <w:rPr>
          <w:b w:val="0"/>
          <w:sz w:val="28"/>
          <w:szCs w:val="28"/>
        </w:rPr>
      </w:pPr>
      <w:r w:rsidRPr="00A005EA">
        <w:rPr>
          <w:b w:val="0"/>
          <w:sz w:val="28"/>
          <w:szCs w:val="28"/>
        </w:rPr>
        <w:t>Расчетные показатели минимально допустимого уровня обеспеченности объектами местного значения, относящимися к области физической культуры и спорта, и максимально допустимого уровня территориальной доступности таких объектов приведены в таблице 8.1.</w:t>
      </w:r>
    </w:p>
    <w:p w:rsidR="00BB69B6" w:rsidRDefault="00BB69B6" w:rsidP="00827364">
      <w:pPr>
        <w:pStyle w:val="a5"/>
        <w:autoSpaceDE w:val="0"/>
        <w:autoSpaceDN w:val="0"/>
        <w:adjustRightInd w:val="0"/>
        <w:ind w:left="1729"/>
        <w:jc w:val="right"/>
      </w:pPr>
      <w:r w:rsidRPr="00693131">
        <w:t>Таблица 8.1</w:t>
      </w:r>
    </w:p>
    <w:p w:rsidR="00827364" w:rsidRPr="00BB69B6" w:rsidRDefault="00827364" w:rsidP="00827364">
      <w:pPr>
        <w:pStyle w:val="a5"/>
        <w:autoSpaceDE w:val="0"/>
        <w:autoSpaceDN w:val="0"/>
        <w:adjustRightInd w:val="0"/>
        <w:ind w:left="1729"/>
        <w:jc w:val="right"/>
        <w:rPr>
          <w:sz w:val="28"/>
          <w:szCs w:val="28"/>
        </w:rPr>
      </w:pPr>
    </w:p>
    <w:tbl>
      <w:tblPr>
        <w:tblW w:w="9866" w:type="dxa"/>
        <w:jc w:val="center"/>
        <w:tblInd w:w="2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85"/>
        <w:gridCol w:w="2716"/>
        <w:gridCol w:w="1250"/>
        <w:gridCol w:w="1276"/>
        <w:gridCol w:w="1417"/>
        <w:gridCol w:w="1134"/>
        <w:gridCol w:w="1388"/>
      </w:tblGrid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  <w:p w:rsidR="00BB69B6" w:rsidRPr="00343FC4" w:rsidRDefault="00BB69B6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943" w:type="dxa"/>
            <w:gridSpan w:val="3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 на 100000 жителей</w:t>
            </w:r>
          </w:p>
        </w:tc>
        <w:tc>
          <w:tcPr>
            <w:tcW w:w="2522" w:type="dxa"/>
            <w:gridSpan w:val="2"/>
            <w:vMerge w:val="restart"/>
          </w:tcPr>
          <w:p w:rsidR="00BB69B6" w:rsidRPr="00343FC4" w:rsidRDefault="00BB69B6" w:rsidP="00D534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змерения</w:t>
            </w:r>
          </w:p>
        </w:tc>
        <w:tc>
          <w:tcPr>
            <w:tcW w:w="2693" w:type="dxa"/>
            <w:gridSpan w:val="2"/>
          </w:tcPr>
          <w:p w:rsidR="00BB69B6" w:rsidRPr="00343FC4" w:rsidRDefault="00BB69B6" w:rsidP="005817E1">
            <w:pPr>
              <w:autoSpaceDE w:val="0"/>
              <w:autoSpaceDN w:val="0"/>
              <w:adjustRightInd w:val="0"/>
              <w:jc w:val="center"/>
            </w:pPr>
            <w:r w:rsidRPr="00343FC4">
              <w:t>Наименование функциональной зоны в соответствии с Генеральным планом муниципального образования «Город Шахты»</w:t>
            </w:r>
          </w:p>
        </w:tc>
        <w:tc>
          <w:tcPr>
            <w:tcW w:w="2522" w:type="dxa"/>
            <w:gridSpan w:val="2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общественно-деловая зона, рекреационная зона 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жилая зона 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88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Плавательные бассейны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Стадионы с трибунами на 1500 мест и более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Другие объекты, включая: 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крытые спортивные объекты с искусственным льдом, манежи</w:t>
            </w: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Не более 30 </w:t>
            </w:r>
          </w:p>
        </w:tc>
      </w:tr>
      <w:tr w:rsidR="00BB69B6" w:rsidRPr="00D62384" w:rsidTr="00382A2D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лыжные базы, биатлонные комплексы, сооружения для стрелковых видов спорта и т.д.</w:t>
            </w: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Не устанавливается</w:t>
            </w:r>
          </w:p>
        </w:tc>
      </w:tr>
      <w:tr w:rsidR="00BB69B6" w:rsidRPr="00D62384" w:rsidTr="00382A2D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Плоскостные спортивные сооружения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сть, метр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1500 - для объектов, расположен</w:t>
            </w:r>
            <w:r w:rsidRPr="00343FC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ных в жилой зоне</w:t>
            </w:r>
          </w:p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382A2D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30 - для объектов, расположенных в границах общественно-деловых и рекреационных зон</w:t>
            </w: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 w:val="restart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16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Спортивные залы</w:t>
            </w:r>
          </w:p>
        </w:tc>
        <w:tc>
          <w:tcPr>
            <w:tcW w:w="1250" w:type="dxa"/>
            <w:vMerge w:val="restart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343FC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vMerge w:val="restart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bottom w:val="nil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388" w:type="dxa"/>
            <w:tcBorders>
              <w:bottom w:val="nil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1000 - для объектов, расположенных в жилой зоне</w:t>
            </w:r>
          </w:p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69B6" w:rsidRPr="00D62384" w:rsidTr="00827364">
        <w:trPr>
          <w:jc w:val="center"/>
        </w:trPr>
        <w:tc>
          <w:tcPr>
            <w:tcW w:w="685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6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0" w:type="dxa"/>
            <w:vMerge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388" w:type="dxa"/>
            <w:tcBorders>
              <w:top w:val="nil"/>
              <w:bottom w:val="single" w:sz="4" w:space="0" w:color="auto"/>
            </w:tcBorders>
          </w:tcPr>
          <w:p w:rsidR="00BB69B6" w:rsidRPr="00343FC4" w:rsidRDefault="00BB69B6" w:rsidP="0082736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30 - для объектов, расположенных в границах общественно-деловых и рекреационных зон</w:t>
            </w:r>
          </w:p>
        </w:tc>
      </w:tr>
      <w:tr w:rsidR="00BB69B6" w:rsidRPr="00D62384" w:rsidTr="00382A2D">
        <w:trPr>
          <w:trHeight w:val="735"/>
          <w:jc w:val="center"/>
        </w:trPr>
        <w:tc>
          <w:tcPr>
            <w:tcW w:w="685" w:type="dxa"/>
          </w:tcPr>
          <w:p w:rsidR="00BB69B6" w:rsidRPr="00343FC4" w:rsidRDefault="00BB69B6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2716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Объекты городской и рекреационной инфраструктуры для занятий физкультурой и массовым спортом</w:t>
            </w:r>
            <w:r w:rsidRPr="008C4B31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&lt;**&gt;</w:t>
            </w:r>
          </w:p>
        </w:tc>
        <w:tc>
          <w:tcPr>
            <w:tcW w:w="1250" w:type="dxa"/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 xml:space="preserve">Объект спортивной инфраструктуры </w:t>
            </w:r>
            <w:hyperlink w:anchor="P74">
              <w:r w:rsidRPr="00017481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1417" w:type="dxa"/>
          </w:tcPr>
          <w:p w:rsidR="00BB69B6" w:rsidRPr="00343FC4" w:rsidRDefault="00BB69B6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FC4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  <w:p w:rsidR="00BB69B6" w:rsidRPr="00343FC4" w:rsidRDefault="00BB69B6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tcBorders>
              <w:left w:val="single" w:sz="4" w:space="0" w:color="auto"/>
            </w:tcBorders>
          </w:tcPr>
          <w:p w:rsidR="00BB69B6" w:rsidRPr="00343FC4" w:rsidRDefault="00BB69B6" w:rsidP="00827364">
            <w:pPr>
              <w:autoSpaceDE w:val="0"/>
              <w:autoSpaceDN w:val="0"/>
              <w:adjustRightInd w:val="0"/>
            </w:pPr>
            <w:r w:rsidRPr="00343FC4">
              <w:t>1000 - для объектов, расположенных в жилой зоне;</w:t>
            </w:r>
          </w:p>
          <w:p w:rsidR="00BB69B6" w:rsidRPr="00343FC4" w:rsidRDefault="00BB69B6" w:rsidP="00382A2D">
            <w:pPr>
              <w:autoSpaceDE w:val="0"/>
              <w:autoSpaceDN w:val="0"/>
              <w:adjustRightInd w:val="0"/>
            </w:pPr>
            <w:r w:rsidRPr="00343FC4">
              <w:t>для объектов расположенных на территории общественно-деловых и рекреационных зон параметры максимальной доступности не устанавливаются</w:t>
            </w:r>
          </w:p>
        </w:tc>
      </w:tr>
    </w:tbl>
    <w:p w:rsidR="00BB69B6" w:rsidRPr="00D534CE" w:rsidRDefault="00BB69B6" w:rsidP="00D534CE">
      <w:pPr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BB69B6" w:rsidRPr="00D534CE" w:rsidRDefault="00BB69B6" w:rsidP="00D534CE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D534CE">
        <w:rPr>
          <w:sz w:val="20"/>
          <w:szCs w:val="20"/>
        </w:rPr>
        <w:lastRenderedPageBreak/>
        <w:t xml:space="preserve">&lt;*&gt; Один объект местного значения, относящийся к области физической культуры и спорта, а также объект благоустройства территории, может включать в себя несколько объектов спортивной инфраструктуры, расположенных на одном земельном участке. Перечень объектов спортивной инфраструктуры указан в </w:t>
      </w:r>
      <w:hyperlink r:id="rId6" w:history="1">
        <w:r w:rsidRPr="00D534CE">
          <w:rPr>
            <w:color w:val="0000FF"/>
            <w:sz w:val="20"/>
            <w:szCs w:val="20"/>
          </w:rPr>
          <w:t>приказе</w:t>
        </w:r>
      </w:hyperlink>
      <w:r w:rsidRPr="00D534CE">
        <w:rPr>
          <w:sz w:val="20"/>
          <w:szCs w:val="20"/>
        </w:rPr>
        <w:t xml:space="preserve"> Министерства спорта Российской Федерации от 19.08.2021 № 649 «О рекомендованных нормативах и нормах обеспеченности населения объектами спортивной инфраструктуры». Объекты спортивной инфраструктуры могут входить в состав объектов регионального и местного значения в сфере образования, культуры и др., а также могут входить в состав объектов жилищного строительства.</w:t>
      </w:r>
    </w:p>
    <w:p w:rsidR="007C773E" w:rsidRDefault="00BB69B6" w:rsidP="00D534C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D534CE">
        <w:rPr>
          <w:sz w:val="20"/>
          <w:szCs w:val="20"/>
        </w:rPr>
        <w:t>&lt;**&gt; Объекты городской и рекреационной инфраструктуры для занятий физкультурой и массовым спортом могут входить в состав объектов благоустройства территории и располагаться на территориях общего пользования</w:t>
      </w:r>
      <w:proofErr w:type="gramStart"/>
      <w:r w:rsidRPr="00D534CE">
        <w:rPr>
          <w:sz w:val="20"/>
          <w:szCs w:val="20"/>
        </w:rPr>
        <w:t>.</w:t>
      </w:r>
      <w:r w:rsidR="003D235B">
        <w:rPr>
          <w:b/>
          <w:sz w:val="28"/>
          <w:szCs w:val="28"/>
        </w:rPr>
        <w:t>»;</w:t>
      </w:r>
      <w:proofErr w:type="gramEnd"/>
    </w:p>
    <w:p w:rsidR="00D534CE" w:rsidRPr="00A005EA" w:rsidRDefault="00D534CE" w:rsidP="00D534CE">
      <w:pPr>
        <w:autoSpaceDE w:val="0"/>
        <w:autoSpaceDN w:val="0"/>
        <w:adjustRightInd w:val="0"/>
        <w:jc w:val="both"/>
        <w:rPr>
          <w:b/>
        </w:rPr>
      </w:pPr>
    </w:p>
    <w:p w:rsidR="00D534CE" w:rsidRDefault="007C773E" w:rsidP="00423BF2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D534CE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D534CE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10 изложить в следующей редакции:</w:t>
      </w:r>
    </w:p>
    <w:p w:rsidR="00423BF2" w:rsidRPr="00E40CE6" w:rsidRDefault="003D235B" w:rsidP="00423BF2">
      <w:pPr>
        <w:autoSpaceDE w:val="0"/>
        <w:autoSpaceDN w:val="0"/>
        <w:adjustRightInd w:val="0"/>
        <w:ind w:firstLine="709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 w:rsidRPr="00423BF2">
        <w:rPr>
          <w:b/>
          <w:bCs/>
          <w:sz w:val="28"/>
          <w:szCs w:val="28"/>
        </w:rPr>
        <w:t>«</w:t>
      </w:r>
      <w:r w:rsidR="00D534CE" w:rsidRPr="00E40CE6">
        <w:rPr>
          <w:rFonts w:eastAsiaTheme="minorHAnsi"/>
          <w:bCs/>
          <w:sz w:val="28"/>
          <w:szCs w:val="28"/>
          <w:lang w:eastAsia="en-US"/>
        </w:rPr>
        <w:t xml:space="preserve">Статья 10. </w:t>
      </w:r>
      <w:r w:rsidR="00D534CE" w:rsidRPr="00E40CE6">
        <w:rPr>
          <w:rFonts w:eastAsiaTheme="minorHAnsi"/>
          <w:b/>
          <w:bCs/>
          <w:sz w:val="28"/>
          <w:szCs w:val="28"/>
          <w:lang w:eastAsia="en-US"/>
        </w:rPr>
        <w:t>Здравоохранение</w:t>
      </w:r>
    </w:p>
    <w:p w:rsidR="00D534CE" w:rsidRPr="00D534CE" w:rsidRDefault="007C773E" w:rsidP="00423BF2">
      <w:pPr>
        <w:pStyle w:val="a5"/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D534CE">
        <w:rPr>
          <w:bCs/>
          <w:sz w:val="28"/>
          <w:szCs w:val="28"/>
        </w:rPr>
        <w:t>Предельные значения расчетных показателей минимально допустимого уровня обеспеченности объектами местного значения, относящимися к области здравоохранения и предельные значения расчетных показателей максимально допустимого уровня территориальной доступности таких объектов</w:t>
      </w:r>
      <w:proofErr w:type="gramStart"/>
      <w:r w:rsidRPr="00D534CE">
        <w:rPr>
          <w:bCs/>
          <w:sz w:val="28"/>
          <w:szCs w:val="28"/>
        </w:rPr>
        <w:t xml:space="preserve">., </w:t>
      </w:r>
      <w:proofErr w:type="gramEnd"/>
      <w:r w:rsidRPr="00D534CE">
        <w:rPr>
          <w:bCs/>
          <w:sz w:val="28"/>
          <w:szCs w:val="28"/>
        </w:rPr>
        <w:t>приведены в таблице 10.1.</w:t>
      </w:r>
    </w:p>
    <w:p w:rsidR="00D534CE" w:rsidRDefault="00D534CE" w:rsidP="00D534CE">
      <w:pPr>
        <w:ind w:left="709"/>
        <w:jc w:val="both"/>
        <w:rPr>
          <w:bCs/>
          <w:sz w:val="28"/>
          <w:szCs w:val="28"/>
        </w:rPr>
      </w:pPr>
    </w:p>
    <w:p w:rsidR="00317606" w:rsidRDefault="00317606" w:rsidP="00317606">
      <w:pPr>
        <w:widowControl w:val="0"/>
        <w:autoSpaceDE w:val="0"/>
        <w:autoSpaceDN w:val="0"/>
        <w:jc w:val="right"/>
      </w:pPr>
      <w:r w:rsidRPr="00693131">
        <w:t>Таблица 10.1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71"/>
        <w:gridCol w:w="2552"/>
        <w:gridCol w:w="1630"/>
        <w:gridCol w:w="1631"/>
        <w:gridCol w:w="1630"/>
        <w:gridCol w:w="1630"/>
      </w:tblGrid>
      <w:tr w:rsidR="00317606" w:rsidRPr="00CF5D95" w:rsidTr="004763A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317606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 (по условиям оказания медицинской помощи)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317606" w:rsidRPr="00DC23AF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DC23AF" w:rsidRDefault="00317606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DC23AF" w:rsidRDefault="00317606" w:rsidP="005817E1">
            <w:pPr>
              <w:jc w:val="center"/>
              <w:rPr>
                <w:rFonts w:eastAsiaTheme="minorEastAsia"/>
                <w:color w:val="002060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 на 1000 человек обслуживаемого населения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317606" w:rsidRPr="00CF5D95" w:rsidTr="004763A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Объекты, оказывающие медицинскую помощь в экстренной и неотложной форме, обслуживаемые специальным медицинским транспортом (станция скорой помощи)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выездных бригад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7606" w:rsidRPr="00CF5D95" w:rsidTr="004763A3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медицинские организации, оказывающие медицинскую помощь в стационарных условиях (стационарный режим) &lt;*&gt;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койко-мест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6,7 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(взрослые - 5,8; </w:t>
            </w:r>
          </w:p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дети - 0,9)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17606" w:rsidRPr="00D13218" w:rsidTr="004763A3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4763A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Лечебно-профилактические медицинские организации, оказывающие медицинскую помощь в амбулаторных условиях (кроме диспансеров) (амбулаторно-поликлинический режим) &lt;*&gt;</w:t>
            </w: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посещений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317606" w:rsidRPr="00D13218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Транспортная доступность, минута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7606" w:rsidRPr="00D13218" w:rsidTr="004763A3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jc w:val="center"/>
              <w:rPr>
                <w:rFonts w:eastAsiaTheme="minorEastAsia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606" w:rsidRPr="00CF5D95" w:rsidRDefault="00317606" w:rsidP="005817E1">
            <w:pPr>
              <w:rPr>
                <w:rFonts w:eastAsiaTheme="minorEastAsia"/>
              </w:rPr>
            </w:pP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Комбинированная доступность, минута</w:t>
            </w:r>
          </w:p>
        </w:tc>
        <w:tc>
          <w:tcPr>
            <w:tcW w:w="1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606" w:rsidRPr="00CF5D95" w:rsidRDefault="00317606" w:rsidP="005817E1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</w:tbl>
    <w:p w:rsidR="00317606" w:rsidRPr="00DC23AF" w:rsidRDefault="00317606" w:rsidP="00317606">
      <w:pPr>
        <w:pStyle w:val="ConsPlusNormal"/>
        <w:jc w:val="both"/>
        <w:rPr>
          <w:rFonts w:ascii="Times New Roman" w:hAnsi="Times New Roman" w:cs="Times New Roman"/>
          <w:color w:val="002060"/>
          <w:sz w:val="22"/>
          <w:szCs w:val="22"/>
        </w:rPr>
      </w:pPr>
    </w:p>
    <w:p w:rsidR="00317606" w:rsidRPr="00DC23AF" w:rsidRDefault="00317606" w:rsidP="00317606">
      <w:pPr>
        <w:pStyle w:val="ConsPlusNormal"/>
        <w:ind w:firstLine="540"/>
        <w:jc w:val="both"/>
        <w:rPr>
          <w:rFonts w:ascii="Times New Roman" w:hAnsi="Times New Roman" w:cs="Times New Roman"/>
          <w:color w:val="002060"/>
        </w:rPr>
      </w:pPr>
      <w:r w:rsidRPr="00DC23AF">
        <w:rPr>
          <w:rFonts w:ascii="Times New Roman" w:hAnsi="Times New Roman" w:cs="Times New Roman"/>
          <w:color w:val="002060"/>
        </w:rPr>
        <w:t>--------------------------------</w:t>
      </w:r>
    </w:p>
    <w:p w:rsidR="007C773E" w:rsidRDefault="00317606" w:rsidP="004763A3">
      <w:pPr>
        <w:pStyle w:val="ConsPlusNormal"/>
        <w:spacing w:before="220"/>
        <w:ind w:firstLine="540"/>
        <w:jc w:val="both"/>
        <w:rPr>
          <w:bCs/>
          <w:sz w:val="28"/>
          <w:szCs w:val="28"/>
        </w:rPr>
      </w:pPr>
      <w:r w:rsidRPr="00CF5D95">
        <w:rPr>
          <w:rFonts w:ascii="Times New Roman" w:hAnsi="Times New Roman" w:cs="Times New Roman"/>
        </w:rPr>
        <w:t xml:space="preserve">&lt;*&gt; Здания медицинских организаций предназначены для диагностики, лечения и ухода за пациентами в стационарном и амбулаторно-поликлиническом режимах. В соответствии с режимом оказания медицинской помощи определяется вид медицинской организации и условия размещения на основе </w:t>
      </w:r>
      <w:hyperlink r:id="rId7" w:history="1">
        <w:r w:rsidRPr="00CF5D95">
          <w:rPr>
            <w:rStyle w:val="a6"/>
            <w:rFonts w:ascii="Times New Roman" w:hAnsi="Times New Roman"/>
          </w:rPr>
          <w:t>приказа</w:t>
        </w:r>
      </w:hyperlink>
      <w:r w:rsidRPr="00CF5D95">
        <w:rPr>
          <w:rFonts w:ascii="Times New Roman" w:hAnsi="Times New Roman" w:cs="Times New Roman"/>
        </w:rPr>
        <w:t xml:space="preserve"> Министерства здравоохранения Российской Федерации от 27.02.2016 </w:t>
      </w:r>
      <w:r>
        <w:rPr>
          <w:rFonts w:ascii="Times New Roman" w:hAnsi="Times New Roman" w:cs="Times New Roman"/>
        </w:rPr>
        <w:t>№</w:t>
      </w:r>
      <w:r w:rsidRPr="00CF5D95">
        <w:rPr>
          <w:rFonts w:ascii="Times New Roman" w:hAnsi="Times New Roman" w:cs="Times New Roman"/>
        </w:rPr>
        <w:t xml:space="preserve"> 132н </w:t>
      </w:r>
      <w:r>
        <w:rPr>
          <w:rFonts w:ascii="Times New Roman" w:hAnsi="Times New Roman" w:cs="Times New Roman"/>
        </w:rPr>
        <w:t>«</w:t>
      </w:r>
      <w:r w:rsidRPr="00CF5D95">
        <w:rPr>
          <w:rFonts w:ascii="Times New Roman" w:hAnsi="Times New Roman" w:cs="Times New Roman"/>
        </w:rPr>
        <w:t>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</w:t>
      </w:r>
      <w:r>
        <w:rPr>
          <w:rFonts w:ascii="Times New Roman" w:hAnsi="Times New Roman" w:cs="Times New Roman"/>
        </w:rPr>
        <w:t>»</w:t>
      </w:r>
      <w:r w:rsidRPr="00CF5D95">
        <w:rPr>
          <w:rFonts w:ascii="Times New Roman" w:hAnsi="Times New Roman" w:cs="Times New Roman"/>
        </w:rPr>
        <w:t>. Структура медицинских организаций определяется заданием на проектирование с учетом их профиля и мощности</w:t>
      </w:r>
      <w:proofErr w:type="gramStart"/>
      <w:r w:rsidRPr="00CF5D95">
        <w:rPr>
          <w:rFonts w:ascii="Times New Roman" w:hAnsi="Times New Roman" w:cs="Times New Roman"/>
        </w:rPr>
        <w:t>.</w:t>
      </w:r>
      <w:r w:rsidR="003D235B" w:rsidRPr="00D534CE">
        <w:rPr>
          <w:bCs/>
          <w:sz w:val="28"/>
          <w:szCs w:val="28"/>
        </w:rPr>
        <w:t>»;</w:t>
      </w:r>
      <w:proofErr w:type="gramEnd"/>
    </w:p>
    <w:p w:rsidR="008429DA" w:rsidRDefault="008429DA" w:rsidP="004763A3">
      <w:pPr>
        <w:pStyle w:val="ConsPlusNormal"/>
        <w:spacing w:before="220"/>
        <w:ind w:firstLine="540"/>
        <w:jc w:val="both"/>
        <w:rPr>
          <w:bCs/>
          <w:sz w:val="28"/>
          <w:szCs w:val="28"/>
        </w:rPr>
      </w:pPr>
    </w:p>
    <w:p w:rsidR="007C773E" w:rsidRDefault="007C773E" w:rsidP="007C773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5) </w:t>
      </w:r>
      <w:r w:rsidR="000D059A">
        <w:rPr>
          <w:bCs/>
          <w:sz w:val="28"/>
          <w:szCs w:val="28"/>
        </w:rPr>
        <w:t xml:space="preserve">часть 1 </w:t>
      </w:r>
      <w:r w:rsidR="004763A3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0D059A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13 изложить в следующей редакции:</w:t>
      </w:r>
    </w:p>
    <w:p w:rsidR="004763A3" w:rsidRDefault="003D235B" w:rsidP="007C77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="007C773E" w:rsidRPr="00693131">
        <w:rPr>
          <w:rFonts w:ascii="Times New Roman" w:hAnsi="Times New Roman" w:cs="Times New Roman"/>
          <w:bCs/>
          <w:sz w:val="28"/>
          <w:szCs w:val="28"/>
        </w:rPr>
        <w:t>1. Расчетные показатели минимально допустимой площади озелененных территорий общего пользования в границах городского округа, приведены в таблице 13.1.</w:t>
      </w:r>
    </w:p>
    <w:p w:rsidR="004763A3" w:rsidRDefault="004763A3" w:rsidP="007C773E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538D" w:rsidRPr="00575F2F" w:rsidRDefault="0062538D" w:rsidP="0062538D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575F2F">
        <w:rPr>
          <w:rFonts w:ascii="Times New Roman" w:hAnsi="Times New Roman" w:cs="Times New Roman"/>
          <w:sz w:val="24"/>
          <w:szCs w:val="24"/>
        </w:rPr>
        <w:t>Таблица 13.1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1"/>
        <w:gridCol w:w="2552"/>
        <w:gridCol w:w="2126"/>
        <w:gridCol w:w="1134"/>
        <w:gridCol w:w="1559"/>
        <w:gridCol w:w="1701"/>
      </w:tblGrid>
      <w:tr w:rsidR="0062538D" w:rsidRPr="00CF5D95" w:rsidTr="0062538D">
        <w:tc>
          <w:tcPr>
            <w:tcW w:w="771" w:type="dxa"/>
            <w:vMerge w:val="restart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52" w:type="dxa"/>
            <w:vMerge w:val="restart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нормирования</w:t>
            </w:r>
          </w:p>
        </w:tc>
        <w:tc>
          <w:tcPr>
            <w:tcW w:w="3260" w:type="dxa"/>
            <w:gridSpan w:val="2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260" w:type="dxa"/>
            <w:gridSpan w:val="2"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62538D" w:rsidRPr="00CF5D95" w:rsidTr="0062538D">
        <w:tc>
          <w:tcPr>
            <w:tcW w:w="771" w:type="dxa"/>
            <w:vMerge/>
          </w:tcPr>
          <w:p w:rsidR="0062538D" w:rsidRPr="00CF5D95" w:rsidRDefault="0062538D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62538D" w:rsidRPr="00CF5D95" w:rsidRDefault="0062538D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701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62538D" w:rsidRPr="00CF5D95" w:rsidTr="0062538D">
        <w:tc>
          <w:tcPr>
            <w:tcW w:w="771" w:type="dxa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Озелененные территории общего пользования в границах городского округа.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Общегородские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(всех видов)</w:t>
            </w:r>
          </w:p>
        </w:tc>
        <w:tc>
          <w:tcPr>
            <w:tcW w:w="2126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населения,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701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15 </w:t>
            </w:r>
          </w:p>
        </w:tc>
      </w:tr>
      <w:tr w:rsidR="0062538D" w:rsidRPr="00CF5D95" w:rsidTr="0062538D">
        <w:tc>
          <w:tcPr>
            <w:tcW w:w="771" w:type="dxa"/>
          </w:tcPr>
          <w:p w:rsidR="0062538D" w:rsidRPr="00CF5D95" w:rsidRDefault="0062538D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Озелененные территории общего пользования в границах городского округа. Жилых районов (всех видов)</w:t>
            </w:r>
          </w:p>
        </w:tc>
        <w:tc>
          <w:tcPr>
            <w:tcW w:w="2126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Обеспеченность населения,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жителя</w:t>
            </w:r>
          </w:p>
        </w:tc>
        <w:tc>
          <w:tcPr>
            <w:tcW w:w="1134" w:type="dxa"/>
          </w:tcPr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</w:p>
          <w:p w:rsidR="0062538D" w:rsidRPr="00CF5D95" w:rsidRDefault="0062538D" w:rsidP="0062538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минута</w:t>
            </w:r>
          </w:p>
        </w:tc>
        <w:tc>
          <w:tcPr>
            <w:tcW w:w="1701" w:type="dxa"/>
          </w:tcPr>
          <w:p w:rsidR="0062538D" w:rsidRPr="00CF5D95" w:rsidRDefault="0062538D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15</w:t>
            </w:r>
          </w:p>
        </w:tc>
      </w:tr>
    </w:tbl>
    <w:p w:rsidR="007C773E" w:rsidRPr="00693131" w:rsidRDefault="003D235B" w:rsidP="0062538D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»;</w:t>
      </w:r>
    </w:p>
    <w:p w:rsidR="007C773E" w:rsidRDefault="007C773E" w:rsidP="0062538D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6) </w:t>
      </w:r>
      <w:r w:rsidR="0062538D">
        <w:rPr>
          <w:bCs/>
          <w:sz w:val="28"/>
          <w:szCs w:val="28"/>
        </w:rPr>
        <w:t>с</w:t>
      </w:r>
      <w:r>
        <w:rPr>
          <w:bCs/>
          <w:sz w:val="28"/>
          <w:szCs w:val="28"/>
        </w:rPr>
        <w:t>тать</w:t>
      </w:r>
      <w:r w:rsidR="0062538D">
        <w:rPr>
          <w:bCs/>
          <w:sz w:val="28"/>
          <w:szCs w:val="28"/>
        </w:rPr>
        <w:t>ю</w:t>
      </w:r>
      <w:r>
        <w:rPr>
          <w:bCs/>
          <w:sz w:val="28"/>
          <w:szCs w:val="28"/>
        </w:rPr>
        <w:t xml:space="preserve"> 14</w:t>
      </w:r>
      <w:r w:rsidR="0062538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изложить в следующей редакции:</w:t>
      </w:r>
    </w:p>
    <w:p w:rsidR="000D059A" w:rsidRPr="00E40CE6" w:rsidRDefault="003D235B" w:rsidP="000D059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«</w:t>
      </w:r>
      <w:r w:rsidR="000D059A" w:rsidRPr="00E40CE6">
        <w:rPr>
          <w:rFonts w:eastAsiaTheme="minorHAnsi"/>
          <w:bCs/>
          <w:sz w:val="28"/>
          <w:szCs w:val="28"/>
          <w:lang w:eastAsia="en-US"/>
        </w:rPr>
        <w:t>Статья 14.</w:t>
      </w:r>
      <w:r w:rsidR="000D059A">
        <w:rPr>
          <w:rFonts w:eastAsiaTheme="minorHAnsi"/>
          <w:b/>
          <w:bCs/>
          <w:sz w:val="28"/>
          <w:szCs w:val="28"/>
          <w:lang w:eastAsia="en-US"/>
        </w:rPr>
        <w:t xml:space="preserve"> </w:t>
      </w:r>
      <w:r w:rsidR="000D059A" w:rsidRPr="00E40CE6">
        <w:rPr>
          <w:rFonts w:eastAsiaTheme="minorHAnsi"/>
          <w:b/>
          <w:bCs/>
          <w:sz w:val="28"/>
          <w:szCs w:val="28"/>
          <w:lang w:eastAsia="en-US"/>
        </w:rPr>
        <w:t>Парковочное пространство</w:t>
      </w:r>
    </w:p>
    <w:p w:rsidR="00423BF2" w:rsidRDefault="00423BF2" w:rsidP="000D059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b/>
          <w:bCs/>
          <w:sz w:val="28"/>
          <w:szCs w:val="28"/>
          <w:lang w:eastAsia="en-US"/>
        </w:rPr>
      </w:pPr>
    </w:p>
    <w:p w:rsidR="0025413C" w:rsidRDefault="000D059A" w:rsidP="000D059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7C773E" w:rsidRPr="00693131">
        <w:rPr>
          <w:rFonts w:ascii="Times New Roman" w:hAnsi="Times New Roman" w:cs="Times New Roman"/>
          <w:bCs/>
          <w:sz w:val="28"/>
          <w:szCs w:val="28"/>
        </w:rPr>
        <w:t xml:space="preserve">Расчетные показатели минимально допустимого количества </w:t>
      </w:r>
      <w:proofErr w:type="spellStart"/>
      <w:r w:rsidR="007C773E" w:rsidRPr="00693131"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 w:rsidR="007C773E" w:rsidRPr="00693131">
        <w:rPr>
          <w:rFonts w:ascii="Times New Roman" w:hAnsi="Times New Roman" w:cs="Times New Roman"/>
          <w:bCs/>
          <w:sz w:val="28"/>
          <w:szCs w:val="28"/>
        </w:rPr>
        <w:t xml:space="preserve">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строительства, в границах жилых и общественно-деловых зон, приведены в таблице 14.1.</w:t>
      </w:r>
    </w:p>
    <w:p w:rsidR="0025413C" w:rsidRDefault="0025413C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5413C" w:rsidRPr="00343FC4" w:rsidRDefault="0025413C" w:rsidP="0025413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43FC4">
        <w:rPr>
          <w:rFonts w:ascii="Times New Roman" w:hAnsi="Times New Roman" w:cs="Times New Roman"/>
          <w:sz w:val="24"/>
          <w:szCs w:val="24"/>
        </w:rPr>
        <w:t>Таблица 14.1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701"/>
        <w:gridCol w:w="1560"/>
        <w:gridCol w:w="1417"/>
        <w:gridCol w:w="1985"/>
        <w:gridCol w:w="1417"/>
        <w:gridCol w:w="1276"/>
      </w:tblGrid>
      <w:tr w:rsidR="0025413C" w:rsidRPr="00CF5D95" w:rsidTr="00E4211C">
        <w:tc>
          <w:tcPr>
            <w:tcW w:w="629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25413C" w:rsidRPr="00CF5D95" w:rsidRDefault="0025413C" w:rsidP="005817E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Наименованиеобъекта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нормирования</w:t>
            </w:r>
          </w:p>
        </w:tc>
        <w:tc>
          <w:tcPr>
            <w:tcW w:w="4962" w:type="dxa"/>
            <w:gridSpan w:val="3"/>
          </w:tcPr>
          <w:p w:rsidR="0025413C" w:rsidRPr="00CF5D95" w:rsidRDefault="0025413C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 допустимый уровень обеспеченности </w:t>
            </w:r>
            <w:hyperlink w:anchor="P519">
              <w:r w:rsidRPr="00CF5D9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93" w:type="dxa"/>
            <w:gridSpan w:val="2"/>
          </w:tcPr>
          <w:p w:rsidR="0025413C" w:rsidRPr="00CF5D95" w:rsidRDefault="0025413C" w:rsidP="00E4211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 капитального строительства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25413C" w:rsidRPr="00CF5D95" w:rsidTr="00E4211C">
        <w:tc>
          <w:tcPr>
            <w:tcW w:w="629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для парковки легковых автомобилей на стоянках автомобилей, размещаемых в непосредственной близости от отдельно стоящих объектов капитального строительства в границах жилых и общественно-деловых зон </w:t>
            </w:r>
            <w:hyperlink w:anchor="P519">
              <w:r w:rsidRPr="00CF5D95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площади объектов капитального строительства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Учреждения органов государственной власти, органов местного самоуправления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200 - 220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Административно-управленческие учреждения, иностранные представительства, представительства субъектов Российской Федерации, здания и помещения общественных организаций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100 - 120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Коммерческо-деловые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центры, офисные здания и помещения, страховые компании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50 - 60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 с операционными залами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30 - 35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Банки и банковские учреждения, кредитно-финансовые учреждения без операционных залов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55 - 60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Центры обучения, самодеятельного творчества, клубы по интересам для взрослых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20 - 25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Научно-исследовательские и проектные институты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140 - 170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Магазины-склады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30 - 35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торгового назначения с широким ассортиментом товаров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периодического спроса продовольственной и (или) непродовольственной групп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Специализированные магазины по продаже товаров эпизодического спроса непродовольственной группы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60 - 70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Рынки постоянные универсальные и непродовольственные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30 - 40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Рынки постоянные продовольственные и сельскохозяйственные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(ателье, фотосалоны городского значения, салоны-парикмахерские, салоны красоты, солярии, салоны моды, свадебные салоны)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10 - 15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коммунально-бытового обслуживания (салоны ритуальных услуг)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20 - 25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общей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 общей площадью менее 1000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25 - 40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382A2D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Оздоровительные комплексы (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фитнес-клубы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, физкультурно-оздоровительные комплексы, спортивные и тренажерные залы) общей площадью 1000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40 - 55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расчетной площади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382A2D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работников/сотрудников/преподавателей/студентов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судов общей юрисдикции: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25413C" w:rsidRPr="00CF5D95" w:rsidTr="00382A2D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личного автотранспорта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суда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работников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382A2D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личного автотранспорта посетителей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машино-места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одного судью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служебного автотранспорта</w:t>
            </w:r>
          </w:p>
        </w:tc>
        <w:tc>
          <w:tcPr>
            <w:tcW w:w="1985" w:type="dxa"/>
            <w:tcBorders>
              <w:top w:val="nil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 количеству служебных автомобилей в соответствии с приложением к заданию на проектирование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"Перечень и площади помещений, входящих в состав проектируемого объекта"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и сооружения следственных органов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трех сотрудников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Образовательные организации, реализующие программы высшего образования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2 - 4 преподавателя и сотрудника + 1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студентов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Профессиональные образовательные организации, образовательные организации искусств городского значения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2 - 3 преподавателя,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в одну смену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Производственные здания,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коммунально-складские объекты, размещаемые в составе многофункциональных зон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6 - 8 работающих в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двух смежных сменах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производственного и коммунального назначения, размещаемые на участках территорий производственных и промышленно-производственных объектов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7 - 10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работающих в двух смежных сменах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(химчистки, прачечные, ремонтные мастерские, специализированные центры по обслуживанию сложной бытовой техники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1 - 2 рабочее место приемщика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сотрудников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413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Исправительные учреждения и центры уголовно-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исполнительной системы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7 - 9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работников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сотрудников/ коек/ посещений</w:t>
            </w:r>
          </w:p>
        </w:tc>
        <w:tc>
          <w:tcPr>
            <w:tcW w:w="3402" w:type="dxa"/>
            <w:gridSpan w:val="2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и помещения медицинских организаций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Стационары городского, участкового уровня (больницы, диспансеры, родильные дома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10 - 12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сотрудников и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коек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Стационары, выполняющие функции больниц скорой помощи и станции скорой помощи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 автомашины скорой помощи на 10 тысяч жителей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Поликлиники, в том числе амбулатории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10 - 12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сотрудников и 4 - 6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посещений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посадочных мест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Спортивные комплексы и стадионы с трибунами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25 - 30 мест на трибунах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382A2D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Предприятия общественного питания периодического спроса (рестораны, кафе)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4 - 5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посадочных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места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382A2D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Здания театрально-зрелищные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7 посадочных мест для объектов 1 уровня комфорта;</w:t>
            </w:r>
          </w:p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зрительских мест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382A2D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2 уровня комфорта; на 12 посадочных мест объектов 3 уровня комфорта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единовременных посетителей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Объекты коммунально-бытового обслуживания (бани)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5 - 6 единовременных посетителей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Выставочно-музейные комплексы, музеи-заповедники, музеи, галереи, выставочные залы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6 - 8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Объекты 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религиозных</w:t>
            </w:r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конфессий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(церкви, костелы, мечети, синагоги и др.)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8 - 10 единовременных посетителей (но не менее 10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объект)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Досугово-развлекательные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учреждения: развлекательные центры, дискотеки, залы игровых автоматов, ночные клубы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4 - 7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E4211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Бильярдные</w:t>
            </w:r>
            <w:r w:rsidR="00E4211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боулинги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3 - 4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Муниципал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ьные детские физкультурно-оздоровительные объекты локального уровня обслуживания тренажерные залы площадью 150 - 500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8 - 10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 уровня обслуживания - физкультурно-оздоровительные комплексы с залом площадью 1000 - 2000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Муниципальные детские физкультурно-оздоровительные объекты локального  уровня обслуживания - физкультурно-оздоровител</w:t>
            </w: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ьные комплексы с залом и бассейном общей площадью 2000 - 3000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Специализированные спортивные клубы и комплексы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3 - 4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Аквапарки, бассейны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5 - 7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Катки с искусственным покрытием общей площадью более 3000 м</w:t>
            </w:r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6 - 7 единовременных посетителей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постоянных мест (в читальном и компьютерном зале)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Центральные, специальные и специализированные библиотеки, интернет-кафе</w:t>
            </w:r>
          </w:p>
        </w:tc>
        <w:tc>
          <w:tcPr>
            <w:tcW w:w="1985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6 - 8 постоянных мест</w:t>
            </w:r>
          </w:p>
        </w:tc>
        <w:tc>
          <w:tcPr>
            <w:tcW w:w="1417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машино-местом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количество пассажиров в час пик</w:t>
            </w:r>
          </w:p>
        </w:tc>
        <w:tc>
          <w:tcPr>
            <w:tcW w:w="1417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Железнодорожные вокзалы</w:t>
            </w:r>
          </w:p>
        </w:tc>
        <w:tc>
          <w:tcPr>
            <w:tcW w:w="1985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 на 8 - 10 пассажиров дальнего следования в час пик</w:t>
            </w:r>
          </w:p>
        </w:tc>
        <w:tc>
          <w:tcPr>
            <w:tcW w:w="1417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1276" w:type="dxa"/>
            <w:vMerge w:val="restart"/>
          </w:tcPr>
          <w:p w:rsidR="0025413C" w:rsidRPr="00CF5D95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250</w:t>
            </w:r>
          </w:p>
        </w:tc>
      </w:tr>
      <w:tr w:rsidR="00E4211C" w:rsidRPr="00CF5D95" w:rsidTr="00E4211C">
        <w:tc>
          <w:tcPr>
            <w:tcW w:w="629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Автовокзалы</w:t>
            </w:r>
          </w:p>
        </w:tc>
        <w:tc>
          <w:tcPr>
            <w:tcW w:w="1985" w:type="dxa"/>
          </w:tcPr>
          <w:p w:rsidR="0025413C" w:rsidRPr="00892F2E" w:rsidRDefault="0025413C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892F2E">
              <w:rPr>
                <w:rFonts w:ascii="Times New Roman" w:hAnsi="Times New Roman" w:cs="Times New Roman"/>
                <w:sz w:val="24"/>
                <w:szCs w:val="24"/>
              </w:rPr>
              <w:t xml:space="preserve"> на 10 - 15 пассажиров в час пик</w:t>
            </w:r>
          </w:p>
        </w:tc>
        <w:tc>
          <w:tcPr>
            <w:tcW w:w="1417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5413C" w:rsidRPr="00CF5D95" w:rsidRDefault="0025413C" w:rsidP="005817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5413C" w:rsidRPr="00CF5D95" w:rsidRDefault="0025413C" w:rsidP="0025413C"/>
    <w:p w:rsidR="0025413C" w:rsidRPr="00CF5D95" w:rsidRDefault="0025413C" w:rsidP="0025413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F5D95">
        <w:rPr>
          <w:rFonts w:ascii="Times New Roman" w:hAnsi="Times New Roman" w:cs="Times New Roman"/>
        </w:rPr>
        <w:t>--------------------------------</w:t>
      </w:r>
    </w:p>
    <w:p w:rsidR="0025413C" w:rsidRDefault="0025413C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P519"/>
      <w:bookmarkEnd w:id="0"/>
      <w:r w:rsidRPr="00CF5D95">
        <w:rPr>
          <w:rFonts w:ascii="Times New Roman" w:hAnsi="Times New Roman" w:cs="Times New Roman"/>
        </w:rPr>
        <w:t xml:space="preserve">&lt;*&gt; В условиях стесненной застройки и труднодоступной местности число </w:t>
      </w:r>
      <w:proofErr w:type="spellStart"/>
      <w:r w:rsidRPr="00CF5D95">
        <w:rPr>
          <w:rFonts w:ascii="Times New Roman" w:hAnsi="Times New Roman" w:cs="Times New Roman"/>
        </w:rPr>
        <w:t>машино-мест</w:t>
      </w:r>
      <w:proofErr w:type="spellEnd"/>
      <w:r w:rsidRPr="00CF5D95">
        <w:rPr>
          <w:rFonts w:ascii="Times New Roman" w:hAnsi="Times New Roman" w:cs="Times New Roman"/>
        </w:rPr>
        <w:t xml:space="preserve"> следует принимать по нижней границе нормы</w:t>
      </w:r>
    </w:p>
    <w:p w:rsidR="000C4145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C4145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C773E">
        <w:rPr>
          <w:rFonts w:ascii="Times New Roman" w:hAnsi="Times New Roman" w:cs="Times New Roman"/>
          <w:bCs/>
          <w:sz w:val="28"/>
          <w:szCs w:val="28"/>
        </w:rPr>
        <w:lastRenderedPageBreak/>
        <w:t>2.</w:t>
      </w:r>
      <w:r w:rsidRPr="00693131">
        <w:rPr>
          <w:rFonts w:ascii="Times New Roman" w:hAnsi="Times New Roman" w:cs="Times New Roman"/>
          <w:bCs/>
          <w:sz w:val="28"/>
          <w:szCs w:val="28"/>
        </w:rPr>
        <w:t xml:space="preserve"> Расчетные показатели минимально допустимого количества </w:t>
      </w:r>
      <w:proofErr w:type="spellStart"/>
      <w:r w:rsidRPr="00693131">
        <w:rPr>
          <w:rFonts w:ascii="Times New Roman" w:hAnsi="Times New Roman" w:cs="Times New Roman"/>
          <w:bCs/>
          <w:sz w:val="28"/>
          <w:szCs w:val="28"/>
        </w:rPr>
        <w:t>машино-мест</w:t>
      </w:r>
      <w:proofErr w:type="spellEnd"/>
      <w:r w:rsidRPr="00693131">
        <w:rPr>
          <w:rFonts w:ascii="Times New Roman" w:hAnsi="Times New Roman" w:cs="Times New Roman"/>
          <w:bCs/>
          <w:sz w:val="28"/>
          <w:szCs w:val="28"/>
        </w:rPr>
        <w:t xml:space="preserve"> для парковки легковых автомобилей на стоянках автомобилей, размещаемых у границ лесопар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ков, зон отдыха </w:t>
      </w:r>
      <w:r w:rsidRPr="00693131">
        <w:rPr>
          <w:rFonts w:ascii="Times New Roman" w:hAnsi="Times New Roman" w:cs="Times New Roman"/>
          <w:bCs/>
          <w:sz w:val="28"/>
          <w:szCs w:val="28"/>
        </w:rPr>
        <w:t>приведены в таблице 14.</w:t>
      </w: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693131">
        <w:rPr>
          <w:rFonts w:ascii="Times New Roman" w:hAnsi="Times New Roman" w:cs="Times New Roman"/>
          <w:bCs/>
          <w:sz w:val="28"/>
          <w:szCs w:val="28"/>
        </w:rPr>
        <w:t>.</w:t>
      </w:r>
    </w:p>
    <w:p w:rsidR="000C4145" w:rsidRPr="00017481" w:rsidRDefault="000C4145" w:rsidP="000C4145">
      <w:pPr>
        <w:pStyle w:val="ConsPlusNormal"/>
        <w:jc w:val="right"/>
        <w:rPr>
          <w:rFonts w:ascii="Times New Roman" w:hAnsi="Times New Roman" w:cs="Times New Roman"/>
          <w:color w:val="0070C0"/>
          <w:sz w:val="24"/>
          <w:szCs w:val="24"/>
        </w:rPr>
      </w:pPr>
      <w:r w:rsidRPr="00343FC4">
        <w:rPr>
          <w:rFonts w:ascii="Times New Roman" w:hAnsi="Times New Roman" w:cs="Times New Roman"/>
          <w:sz w:val="24"/>
          <w:szCs w:val="24"/>
        </w:rPr>
        <w:t>Таблица 14.</w:t>
      </w:r>
      <w:r>
        <w:rPr>
          <w:rFonts w:ascii="Times New Roman" w:hAnsi="Times New Roman" w:cs="Times New Roman"/>
          <w:sz w:val="24"/>
          <w:szCs w:val="24"/>
        </w:rPr>
        <w:t>2</w:t>
      </w: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2410"/>
        <w:gridCol w:w="1559"/>
        <w:gridCol w:w="1418"/>
        <w:gridCol w:w="1701"/>
        <w:gridCol w:w="2126"/>
      </w:tblGrid>
      <w:tr w:rsidR="000C4145" w:rsidRPr="00CF5D95" w:rsidTr="005817E1">
        <w:tc>
          <w:tcPr>
            <w:tcW w:w="629" w:type="dxa"/>
            <w:vMerge w:val="restart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N,</w:t>
            </w:r>
          </w:p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объекта нормирования</w:t>
            </w:r>
          </w:p>
        </w:tc>
        <w:tc>
          <w:tcPr>
            <w:tcW w:w="2977" w:type="dxa"/>
            <w:gridSpan w:val="2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Минимально допустимый уровень обеспеченности</w:t>
            </w:r>
          </w:p>
        </w:tc>
        <w:tc>
          <w:tcPr>
            <w:tcW w:w="3827" w:type="dxa"/>
            <w:gridSpan w:val="2"/>
          </w:tcPr>
          <w:p w:rsidR="000C4145" w:rsidRPr="00CF5D95" w:rsidRDefault="000C4145" w:rsidP="005817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территориальной доступности</w:t>
            </w:r>
          </w:p>
        </w:tc>
      </w:tr>
      <w:tr w:rsidR="000C4145" w:rsidRPr="00017481" w:rsidTr="005817E1">
        <w:tc>
          <w:tcPr>
            <w:tcW w:w="629" w:type="dxa"/>
            <w:vMerge/>
          </w:tcPr>
          <w:p w:rsidR="000C4145" w:rsidRPr="00017481" w:rsidRDefault="000C4145" w:rsidP="005817E1">
            <w:pPr>
              <w:pStyle w:val="ConsPlusNormal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0C4145" w:rsidRPr="00017481" w:rsidRDefault="000C4145" w:rsidP="005817E1">
            <w:pPr>
              <w:pStyle w:val="ConsPlusNormal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559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18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126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</w:tr>
      <w:tr w:rsidR="000C4145" w:rsidRPr="00017481" w:rsidTr="005817E1">
        <w:tc>
          <w:tcPr>
            <w:tcW w:w="629" w:type="dxa"/>
          </w:tcPr>
          <w:p w:rsidR="000C4145" w:rsidRPr="00CF5D95" w:rsidRDefault="000C4145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C4145" w:rsidRPr="00CF5D95" w:rsidRDefault="000C4145" w:rsidP="005817E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для парковки легковых автомобилей на стоянках автомобилей, размещаемых у границ лесопарков и зон отдыха &lt;*&gt;</w:t>
            </w:r>
          </w:p>
        </w:tc>
        <w:tc>
          <w:tcPr>
            <w:tcW w:w="1559" w:type="dxa"/>
          </w:tcPr>
          <w:p w:rsidR="000C4145" w:rsidRPr="00CF5D95" w:rsidRDefault="000C4145" w:rsidP="006F3EC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</w:t>
            </w:r>
            <w:proofErr w:type="spellStart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  <w:r w:rsidRPr="00CF5D95">
              <w:rPr>
                <w:rFonts w:ascii="Times New Roman" w:hAnsi="Times New Roman" w:cs="Times New Roman"/>
                <w:sz w:val="24"/>
                <w:szCs w:val="24"/>
              </w:rPr>
              <w:t xml:space="preserve"> на 100 единовременных посетителей</w:t>
            </w:r>
          </w:p>
        </w:tc>
        <w:tc>
          <w:tcPr>
            <w:tcW w:w="1418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Пешеходная доступность, метр</w:t>
            </w:r>
          </w:p>
        </w:tc>
        <w:tc>
          <w:tcPr>
            <w:tcW w:w="2126" w:type="dxa"/>
          </w:tcPr>
          <w:p w:rsidR="000C4145" w:rsidRPr="00CF5D95" w:rsidRDefault="000C4145" w:rsidP="005817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5D95">
              <w:rPr>
                <w:rFonts w:ascii="Times New Roman" w:hAnsi="Times New Roman" w:cs="Times New Roman"/>
                <w:sz w:val="24"/>
                <w:szCs w:val="24"/>
              </w:rPr>
              <w:t>Не более 1000</w:t>
            </w:r>
          </w:p>
        </w:tc>
      </w:tr>
    </w:tbl>
    <w:p w:rsidR="000C4145" w:rsidRPr="00017481" w:rsidRDefault="000C4145" w:rsidP="000C4145">
      <w:pPr>
        <w:pStyle w:val="ConsPlusNormal"/>
        <w:jc w:val="both"/>
        <w:rPr>
          <w:rFonts w:ascii="Times New Roman" w:hAnsi="Times New Roman" w:cs="Times New Roman"/>
          <w:color w:val="0070C0"/>
        </w:rPr>
      </w:pPr>
    </w:p>
    <w:p w:rsidR="000C4145" w:rsidRPr="00017481" w:rsidRDefault="000C4145" w:rsidP="000C4145">
      <w:pPr>
        <w:pStyle w:val="ConsPlusNormal"/>
        <w:ind w:firstLine="540"/>
        <w:jc w:val="both"/>
        <w:rPr>
          <w:rFonts w:ascii="Times New Roman" w:hAnsi="Times New Roman" w:cs="Times New Roman"/>
          <w:color w:val="0070C0"/>
        </w:rPr>
      </w:pPr>
      <w:r w:rsidRPr="00017481">
        <w:rPr>
          <w:rFonts w:ascii="Times New Roman" w:hAnsi="Times New Roman" w:cs="Times New Roman"/>
          <w:color w:val="0070C0"/>
        </w:rPr>
        <w:t>--------------------------------</w:t>
      </w:r>
    </w:p>
    <w:p w:rsidR="007C773E" w:rsidRDefault="000C4145" w:rsidP="0025413C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F5D95">
        <w:rPr>
          <w:rFonts w:ascii="Times New Roman" w:hAnsi="Times New Roman" w:cs="Times New Roman"/>
        </w:rPr>
        <w:t xml:space="preserve">&lt;*&gt; Если такие территории обеспечены автобусными маршрутами, то количество </w:t>
      </w:r>
      <w:proofErr w:type="spellStart"/>
      <w:r w:rsidRPr="00CF5D95">
        <w:rPr>
          <w:rFonts w:ascii="Times New Roman" w:hAnsi="Times New Roman" w:cs="Times New Roman"/>
        </w:rPr>
        <w:t>машино-мест</w:t>
      </w:r>
      <w:proofErr w:type="spellEnd"/>
      <w:r w:rsidRPr="00CF5D95">
        <w:rPr>
          <w:rFonts w:ascii="Times New Roman" w:hAnsi="Times New Roman" w:cs="Times New Roman"/>
        </w:rPr>
        <w:t>, размещаемых на стоянках автомобилей у границ лесопарков и зон отдыха может быть сокращено в процентном соотношении (но не более чем на 50%).</w:t>
      </w:r>
      <w:r w:rsidR="003D235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D47087" w:rsidRPr="000B7459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B7459">
        <w:rPr>
          <w:rFonts w:eastAsia="Calibri"/>
          <w:sz w:val="28"/>
          <w:szCs w:val="28"/>
          <w:lang w:eastAsia="en-US"/>
        </w:rPr>
        <w:t xml:space="preserve">2. Настоящее решение подлежит </w:t>
      </w:r>
      <w:r w:rsidR="00B55A10" w:rsidRPr="000B7459">
        <w:rPr>
          <w:rFonts w:eastAsia="Calibri"/>
          <w:sz w:val="28"/>
          <w:szCs w:val="28"/>
          <w:lang w:eastAsia="en-US"/>
        </w:rPr>
        <w:t xml:space="preserve">опубликованию в газете «Шахтинские известия» и </w:t>
      </w:r>
      <w:r w:rsidRPr="000B7459">
        <w:rPr>
          <w:rFonts w:eastAsia="Calibri"/>
          <w:sz w:val="28"/>
          <w:szCs w:val="28"/>
          <w:lang w:eastAsia="en-US"/>
        </w:rPr>
        <w:t>р</w:t>
      </w:r>
      <w:r w:rsidR="00E40CE6">
        <w:rPr>
          <w:rFonts w:eastAsia="Calibri"/>
          <w:sz w:val="28"/>
          <w:szCs w:val="28"/>
          <w:lang w:eastAsia="en-US"/>
        </w:rPr>
        <w:t>азмещению на официальном сайте А</w:t>
      </w:r>
      <w:r w:rsidRPr="000B7459">
        <w:rPr>
          <w:rFonts w:eastAsia="Calibri"/>
          <w:sz w:val="28"/>
          <w:szCs w:val="28"/>
          <w:lang w:eastAsia="en-US"/>
        </w:rPr>
        <w:t xml:space="preserve">дминистрации </w:t>
      </w:r>
      <w:r w:rsidR="00B55A10" w:rsidRPr="000B7459">
        <w:rPr>
          <w:rFonts w:eastAsia="Calibri"/>
          <w:sz w:val="28"/>
          <w:szCs w:val="28"/>
          <w:lang w:eastAsia="en-US"/>
        </w:rPr>
        <w:t>города Шахты</w:t>
      </w:r>
      <w:r w:rsidRPr="000B7459">
        <w:rPr>
          <w:rFonts w:eastAsia="Calibri"/>
          <w:sz w:val="28"/>
          <w:szCs w:val="28"/>
          <w:lang w:eastAsia="en-US"/>
        </w:rPr>
        <w:t xml:space="preserve"> в информационно-телекоммуникационной сети </w:t>
      </w:r>
      <w:r w:rsidR="00B55A10" w:rsidRPr="000B7459">
        <w:rPr>
          <w:rFonts w:eastAsia="Calibri"/>
          <w:sz w:val="28"/>
          <w:szCs w:val="28"/>
          <w:lang w:eastAsia="en-US"/>
        </w:rPr>
        <w:t>«Интернет»</w:t>
      </w:r>
      <w:r w:rsidRPr="000B7459">
        <w:rPr>
          <w:rFonts w:eastAsia="Calibri"/>
          <w:sz w:val="28"/>
          <w:szCs w:val="28"/>
          <w:lang w:eastAsia="en-US"/>
        </w:rPr>
        <w:t xml:space="preserve">. </w:t>
      </w:r>
    </w:p>
    <w:p w:rsidR="0041170A" w:rsidRPr="000B7459" w:rsidRDefault="00D47087" w:rsidP="00C9301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2"/>
        </w:rPr>
      </w:pPr>
      <w:r w:rsidRPr="000B7459">
        <w:rPr>
          <w:rFonts w:eastAsia="Calibri"/>
          <w:sz w:val="28"/>
          <w:szCs w:val="28"/>
          <w:lang w:eastAsia="en-US"/>
        </w:rPr>
        <w:t xml:space="preserve">3. </w:t>
      </w:r>
      <w:r w:rsidR="00B55A10" w:rsidRPr="000B7459">
        <w:rPr>
          <w:color w:val="000000"/>
          <w:sz w:val="28"/>
          <w:szCs w:val="22"/>
        </w:rPr>
        <w:t>Настоящее решение вступает в силу со дня его официального опубликования.</w:t>
      </w:r>
    </w:p>
    <w:p w:rsidR="00B55A10" w:rsidRPr="00B55A10" w:rsidRDefault="00B55A10" w:rsidP="00B55A10">
      <w:pPr>
        <w:spacing w:after="4" w:line="262" w:lineRule="auto"/>
        <w:ind w:left="14" w:right="23" w:firstLine="720"/>
        <w:jc w:val="both"/>
        <w:rPr>
          <w:color w:val="000000"/>
          <w:sz w:val="28"/>
          <w:szCs w:val="22"/>
        </w:rPr>
      </w:pPr>
      <w:r w:rsidRPr="000B7459">
        <w:rPr>
          <w:color w:val="000000"/>
          <w:sz w:val="28"/>
          <w:szCs w:val="22"/>
        </w:rPr>
        <w:t xml:space="preserve">4. </w:t>
      </w:r>
      <w:proofErr w:type="gramStart"/>
      <w:r w:rsidRPr="000B7459">
        <w:rPr>
          <w:color w:val="000000"/>
          <w:sz w:val="28"/>
          <w:szCs w:val="22"/>
        </w:rPr>
        <w:t>Контроль за</w:t>
      </w:r>
      <w:proofErr w:type="gramEnd"/>
      <w:r w:rsidRPr="00566223">
        <w:rPr>
          <w:color w:val="000000"/>
          <w:sz w:val="28"/>
          <w:szCs w:val="22"/>
        </w:rPr>
        <w:t xml:space="preserve"> исполнением настоящего решения возложить на </w:t>
      </w:r>
      <w:r w:rsidR="007C773E">
        <w:rPr>
          <w:color w:val="000000"/>
          <w:sz w:val="28"/>
          <w:szCs w:val="22"/>
        </w:rPr>
        <w:t xml:space="preserve">заместителя </w:t>
      </w:r>
      <w:r w:rsidRPr="00566223">
        <w:rPr>
          <w:color w:val="000000"/>
          <w:sz w:val="28"/>
          <w:szCs w:val="22"/>
        </w:rPr>
        <w:t>глав</w:t>
      </w:r>
      <w:r w:rsidR="007C773E">
        <w:rPr>
          <w:color w:val="000000"/>
          <w:sz w:val="28"/>
          <w:szCs w:val="22"/>
        </w:rPr>
        <w:t>ы</w:t>
      </w:r>
      <w:r w:rsidR="00E40CE6">
        <w:rPr>
          <w:color w:val="000000"/>
          <w:sz w:val="28"/>
          <w:szCs w:val="22"/>
        </w:rPr>
        <w:t xml:space="preserve"> А</w:t>
      </w:r>
      <w:r w:rsidRPr="00566223">
        <w:rPr>
          <w:color w:val="000000"/>
          <w:sz w:val="28"/>
          <w:szCs w:val="22"/>
        </w:rPr>
        <w:t>дмин</w:t>
      </w:r>
      <w:r>
        <w:rPr>
          <w:color w:val="000000"/>
          <w:sz w:val="28"/>
          <w:szCs w:val="22"/>
        </w:rPr>
        <w:t xml:space="preserve">истрации </w:t>
      </w:r>
      <w:r w:rsidRPr="00566223">
        <w:rPr>
          <w:color w:val="000000"/>
          <w:sz w:val="28"/>
          <w:szCs w:val="22"/>
        </w:rPr>
        <w:t>города Шахты</w:t>
      </w:r>
      <w:r w:rsidR="007C773E">
        <w:rPr>
          <w:color w:val="000000"/>
          <w:sz w:val="28"/>
          <w:szCs w:val="22"/>
        </w:rPr>
        <w:t xml:space="preserve"> (</w:t>
      </w:r>
      <w:r w:rsidR="00E40CE6">
        <w:rPr>
          <w:color w:val="000000"/>
          <w:sz w:val="28"/>
          <w:szCs w:val="22"/>
        </w:rPr>
        <w:t>Д.А.Третьякова</w:t>
      </w:r>
      <w:r w:rsidR="007C773E">
        <w:rPr>
          <w:color w:val="000000"/>
          <w:sz w:val="28"/>
          <w:szCs w:val="22"/>
        </w:rPr>
        <w:t>)</w:t>
      </w:r>
      <w:r w:rsidRPr="00566223">
        <w:rPr>
          <w:color w:val="000000"/>
          <w:sz w:val="28"/>
          <w:szCs w:val="22"/>
        </w:rPr>
        <w:t xml:space="preserve"> и комитет городск</w:t>
      </w:r>
      <w:r>
        <w:rPr>
          <w:color w:val="000000"/>
          <w:sz w:val="28"/>
          <w:szCs w:val="22"/>
        </w:rPr>
        <w:t xml:space="preserve">ой Думы города Шахты по </w:t>
      </w:r>
      <w:r w:rsidR="002A6A64">
        <w:rPr>
          <w:color w:val="000000"/>
          <w:sz w:val="28"/>
          <w:szCs w:val="22"/>
        </w:rPr>
        <w:t>градостроительству, землепользованию и транспорту</w:t>
      </w:r>
      <w:r w:rsidR="00E40CE6">
        <w:rPr>
          <w:color w:val="000000"/>
          <w:sz w:val="28"/>
          <w:szCs w:val="22"/>
        </w:rPr>
        <w:t xml:space="preserve"> (А.Б. Долгопятов)</w:t>
      </w:r>
      <w:r w:rsidR="002A6A64">
        <w:rPr>
          <w:color w:val="000000"/>
          <w:sz w:val="28"/>
          <w:szCs w:val="22"/>
        </w:rPr>
        <w:t>.</w:t>
      </w:r>
    </w:p>
    <w:p w:rsidR="003B7C58" w:rsidRDefault="00D47087" w:rsidP="00B55A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D47087">
        <w:rPr>
          <w:rFonts w:eastAsia="Calibri"/>
          <w:sz w:val="28"/>
          <w:szCs w:val="28"/>
          <w:lang w:eastAsia="en-US"/>
        </w:rPr>
        <w:t xml:space="preserve">  </w:t>
      </w:r>
    </w:p>
    <w:p w:rsidR="00B55A10" w:rsidRPr="00D47087" w:rsidRDefault="00B55A10" w:rsidP="00B55A1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21D54" w:rsidRPr="00612BBD" w:rsidRDefault="00821D54" w:rsidP="00821D54">
      <w:pPr>
        <w:rPr>
          <w:b/>
          <w:sz w:val="28"/>
          <w:szCs w:val="28"/>
        </w:rPr>
      </w:pPr>
      <w:r w:rsidRPr="00612BBD">
        <w:rPr>
          <w:b/>
          <w:sz w:val="28"/>
          <w:szCs w:val="28"/>
        </w:rPr>
        <w:t>П</w:t>
      </w:r>
      <w:r w:rsidR="00B55A10" w:rsidRPr="00612BBD">
        <w:rPr>
          <w:b/>
          <w:sz w:val="28"/>
          <w:szCs w:val="28"/>
        </w:rPr>
        <w:t>редседател</w:t>
      </w:r>
      <w:r w:rsidRPr="00612BBD">
        <w:rPr>
          <w:b/>
          <w:sz w:val="28"/>
          <w:szCs w:val="28"/>
        </w:rPr>
        <w:t>ь</w:t>
      </w:r>
      <w:r w:rsidR="00B55A10" w:rsidRPr="00612BBD">
        <w:rPr>
          <w:b/>
          <w:sz w:val="28"/>
          <w:szCs w:val="28"/>
        </w:rPr>
        <w:t xml:space="preserve"> </w:t>
      </w:r>
    </w:p>
    <w:p w:rsidR="00084FD2" w:rsidRPr="00612BBD" w:rsidRDefault="00B55A10" w:rsidP="00B62F55">
      <w:pPr>
        <w:rPr>
          <w:b/>
          <w:sz w:val="28"/>
          <w:szCs w:val="28"/>
        </w:rPr>
      </w:pPr>
      <w:r w:rsidRPr="00612BBD">
        <w:rPr>
          <w:b/>
          <w:sz w:val="28"/>
          <w:szCs w:val="28"/>
        </w:rPr>
        <w:t xml:space="preserve">городской Думы города Шахты                                                               </w:t>
      </w:r>
      <w:r w:rsidR="00BC6234" w:rsidRPr="00612BBD">
        <w:rPr>
          <w:b/>
          <w:sz w:val="28"/>
          <w:szCs w:val="28"/>
        </w:rPr>
        <w:t>К.</w:t>
      </w:r>
      <w:r w:rsidR="00821D54" w:rsidRPr="00612BBD">
        <w:rPr>
          <w:b/>
          <w:sz w:val="28"/>
          <w:szCs w:val="28"/>
        </w:rPr>
        <w:t xml:space="preserve"> </w:t>
      </w:r>
      <w:r w:rsidR="00487E39" w:rsidRPr="00612BBD">
        <w:rPr>
          <w:b/>
          <w:sz w:val="28"/>
          <w:szCs w:val="28"/>
        </w:rPr>
        <w:t>Корнеев</w:t>
      </w:r>
    </w:p>
    <w:p w:rsidR="00D47087" w:rsidRPr="00612BBD" w:rsidRDefault="00D47087" w:rsidP="00C9301A">
      <w:pPr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12BBD">
        <w:rPr>
          <w:rFonts w:eastAsia="Calibri"/>
          <w:b/>
          <w:sz w:val="28"/>
          <w:szCs w:val="28"/>
          <w:lang w:eastAsia="en-US"/>
        </w:rPr>
        <w:t xml:space="preserve">  </w:t>
      </w:r>
    </w:p>
    <w:p w:rsidR="0041170A" w:rsidRDefault="0041170A" w:rsidP="004117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марта 2025 года</w:t>
      </w:r>
    </w:p>
    <w:p w:rsidR="0041170A" w:rsidRDefault="0041170A" w:rsidP="0041170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1170A" w:rsidRDefault="0041170A" w:rsidP="0041170A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Разослано: Министерству региональной политики и массовых коммуникаций РО, Администрации города Шахты, ДАГ и </w:t>
      </w:r>
      <w:proofErr w:type="gramStart"/>
      <w:r>
        <w:rPr>
          <w:rFonts w:ascii="Times New Roman" w:hAnsi="Times New Roman"/>
          <w:sz w:val="28"/>
          <w:szCs w:val="28"/>
        </w:rPr>
        <w:t>ТР</w:t>
      </w:r>
      <w:proofErr w:type="gramEnd"/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41170A" w:rsidRDefault="0041170A" w:rsidP="0041170A">
      <w:pPr>
        <w:pStyle w:val="aa"/>
        <w:jc w:val="both"/>
        <w:rPr>
          <w:rFonts w:ascii="Times New Roman" w:hAnsi="Times New Roman"/>
          <w:sz w:val="28"/>
          <w:szCs w:val="28"/>
        </w:rPr>
      </w:pPr>
    </w:p>
    <w:p w:rsidR="0041170A" w:rsidRDefault="0041170A" w:rsidP="0041170A">
      <w:pPr>
        <w:jc w:val="both"/>
        <w:rPr>
          <w:sz w:val="27"/>
          <w:szCs w:val="27"/>
        </w:rPr>
      </w:pPr>
    </w:p>
    <w:p w:rsidR="00932117" w:rsidRDefault="00932117" w:rsidP="00487E39"/>
    <w:sectPr w:rsidR="00932117" w:rsidSect="00382A2D">
      <w:pgSz w:w="11906" w:h="16838"/>
      <w:pgMar w:top="899" w:right="567" w:bottom="993" w:left="141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01DF"/>
    <w:multiLevelType w:val="hybridMultilevel"/>
    <w:tmpl w:val="BDA04BAE"/>
    <w:lvl w:ilvl="0" w:tplc="775C8786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08D3CA8"/>
    <w:multiLevelType w:val="hybridMultilevel"/>
    <w:tmpl w:val="9014C9E0"/>
    <w:lvl w:ilvl="0" w:tplc="9F343FBC">
      <w:start w:val="1"/>
      <w:numFmt w:val="decimal"/>
      <w:suff w:val="space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BB1510"/>
    <w:multiLevelType w:val="hybridMultilevel"/>
    <w:tmpl w:val="7494C4B0"/>
    <w:lvl w:ilvl="0" w:tplc="CED43980">
      <w:start w:val="1"/>
      <w:numFmt w:val="decimal"/>
      <w:suff w:val="space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D360C12"/>
    <w:multiLevelType w:val="hybridMultilevel"/>
    <w:tmpl w:val="BCD01D82"/>
    <w:lvl w:ilvl="0" w:tplc="E2F8017E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47087"/>
    <w:rsid w:val="00005F45"/>
    <w:rsid w:val="00084FD2"/>
    <w:rsid w:val="00095661"/>
    <w:rsid w:val="000B51F0"/>
    <w:rsid w:val="000B7459"/>
    <w:rsid w:val="000C4145"/>
    <w:rsid w:val="000D059A"/>
    <w:rsid w:val="00140B93"/>
    <w:rsid w:val="00157DDE"/>
    <w:rsid w:val="001C6CA0"/>
    <w:rsid w:val="001F7E18"/>
    <w:rsid w:val="00246AC9"/>
    <w:rsid w:val="0025413C"/>
    <w:rsid w:val="002A6A64"/>
    <w:rsid w:val="003042BD"/>
    <w:rsid w:val="00317606"/>
    <w:rsid w:val="00382A2D"/>
    <w:rsid w:val="00393D86"/>
    <w:rsid w:val="003B7C58"/>
    <w:rsid w:val="003D235B"/>
    <w:rsid w:val="0041170A"/>
    <w:rsid w:val="0041618D"/>
    <w:rsid w:val="00423BF2"/>
    <w:rsid w:val="00431100"/>
    <w:rsid w:val="004763A3"/>
    <w:rsid w:val="00486F88"/>
    <w:rsid w:val="00487E39"/>
    <w:rsid w:val="00490D0A"/>
    <w:rsid w:val="004D6574"/>
    <w:rsid w:val="0051404F"/>
    <w:rsid w:val="00525739"/>
    <w:rsid w:val="005363D6"/>
    <w:rsid w:val="005401B6"/>
    <w:rsid w:val="005F429B"/>
    <w:rsid w:val="00612BBD"/>
    <w:rsid w:val="0062538D"/>
    <w:rsid w:val="006368B1"/>
    <w:rsid w:val="006A3DBC"/>
    <w:rsid w:val="006E2888"/>
    <w:rsid w:val="006F3EC4"/>
    <w:rsid w:val="00767141"/>
    <w:rsid w:val="007C773E"/>
    <w:rsid w:val="00802762"/>
    <w:rsid w:val="00810927"/>
    <w:rsid w:val="00821D54"/>
    <w:rsid w:val="00827364"/>
    <w:rsid w:val="008429DA"/>
    <w:rsid w:val="00932117"/>
    <w:rsid w:val="00961FC1"/>
    <w:rsid w:val="009C1A10"/>
    <w:rsid w:val="00B0781A"/>
    <w:rsid w:val="00B40858"/>
    <w:rsid w:val="00B55A10"/>
    <w:rsid w:val="00B62F55"/>
    <w:rsid w:val="00B7574F"/>
    <w:rsid w:val="00BB69B6"/>
    <w:rsid w:val="00BC6234"/>
    <w:rsid w:val="00C56A8F"/>
    <w:rsid w:val="00C9301A"/>
    <w:rsid w:val="00CB677B"/>
    <w:rsid w:val="00CF6725"/>
    <w:rsid w:val="00D47087"/>
    <w:rsid w:val="00D534CE"/>
    <w:rsid w:val="00DA176C"/>
    <w:rsid w:val="00DA25BA"/>
    <w:rsid w:val="00DB2264"/>
    <w:rsid w:val="00E058D7"/>
    <w:rsid w:val="00E40CE6"/>
    <w:rsid w:val="00E4211C"/>
    <w:rsid w:val="00E663F0"/>
    <w:rsid w:val="00E84E27"/>
    <w:rsid w:val="00FB57B9"/>
    <w:rsid w:val="00FE5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0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E058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1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72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725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B0781A"/>
    <w:pPr>
      <w:ind w:left="720"/>
      <w:contextualSpacing/>
    </w:pPr>
  </w:style>
  <w:style w:type="paragraph" w:customStyle="1" w:styleId="ConsPlusNormal">
    <w:name w:val="ConsPlusNormal"/>
    <w:rsid w:val="007C773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C773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E058D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6">
    <w:name w:val="Hyperlink"/>
    <w:basedOn w:val="a0"/>
    <w:rsid w:val="00317606"/>
    <w:rPr>
      <w:rFonts w:cs="Times New Roman"/>
      <w:color w:val="0000FF"/>
      <w:u w:val="single"/>
    </w:rPr>
  </w:style>
  <w:style w:type="character" w:customStyle="1" w:styleId="50">
    <w:name w:val="Заголовок 5 Знак"/>
    <w:basedOn w:val="a0"/>
    <w:link w:val="5"/>
    <w:uiPriority w:val="9"/>
    <w:semiHidden/>
    <w:rsid w:val="000B51F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B51F0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0B51F0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  <w:style w:type="paragraph" w:styleId="a8">
    <w:name w:val="Body Text"/>
    <w:basedOn w:val="a"/>
    <w:link w:val="a9"/>
    <w:rsid w:val="000B51F0"/>
    <w:pPr>
      <w:jc w:val="center"/>
    </w:pPr>
    <w:rPr>
      <w:b/>
      <w:sz w:val="46"/>
      <w:szCs w:val="20"/>
    </w:rPr>
  </w:style>
  <w:style w:type="character" w:customStyle="1" w:styleId="a9">
    <w:name w:val="Основной текст Знак"/>
    <w:basedOn w:val="a0"/>
    <w:link w:val="a8"/>
    <w:rsid w:val="000B51F0"/>
    <w:rPr>
      <w:rFonts w:ascii="Times New Roman" w:eastAsia="Times New Roman" w:hAnsi="Times New Roman" w:cs="Times New Roman"/>
      <w:b/>
      <w:sz w:val="46"/>
      <w:szCs w:val="20"/>
      <w:lang w:eastAsia="ru-RU"/>
    </w:rPr>
  </w:style>
  <w:style w:type="paragraph" w:styleId="aa">
    <w:name w:val="No Spacing"/>
    <w:uiPriority w:val="1"/>
    <w:qFormat/>
    <w:rsid w:val="004117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5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958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9656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3178</Words>
  <Characters>18120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Криворотова Яна Владимировна</dc:creator>
  <cp:lastModifiedBy>Пользователь</cp:lastModifiedBy>
  <cp:revision>14</cp:revision>
  <cp:lastPrinted>2025-03-12T08:22:00Z</cp:lastPrinted>
  <dcterms:created xsi:type="dcterms:W3CDTF">2025-03-04T10:57:00Z</dcterms:created>
  <dcterms:modified xsi:type="dcterms:W3CDTF">2025-03-12T09:39:00Z</dcterms:modified>
</cp:coreProperties>
</file>