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   ПРОЕКТ</w:t>
      </w:r>
      <w:r>
        <w:rPr>
          <w:rFonts w:ascii="Times New Roman" w:hAnsi="Times New Roman"/>
          <w:sz w:val="28"/>
        </w:rPr>
        <w:t xml:space="preserve"> </w:t>
      </w:r>
    </w:p>
    <w:p w14:paraId="02000000">
      <w:pPr>
        <w:tabs>
          <w:tab w:leader="none" w:pos="2552" w:val="left"/>
          <w:tab w:leader="none" w:pos="2835" w:val="left"/>
        </w:tabs>
        <w:ind/>
        <w:rPr>
          <w:rFonts w:ascii="Times New Roman" w:hAnsi="Times New Roman"/>
          <w:sz w:val="28"/>
        </w:rPr>
      </w:pPr>
    </w:p>
    <w:p w14:paraId="03000000">
      <w:pPr>
        <w:pStyle w:val="Style_2"/>
        <w:tabs>
          <w:tab w:leader="none" w:pos="2552" w:val="left"/>
          <w:tab w:leader="none" w:pos="2694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14:paraId="04000000">
      <w:pPr>
        <w:pStyle w:val="Style_3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__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-</w:t>
      </w:r>
      <w:r>
        <w:rPr>
          <w:rFonts w:ascii="Times New Roman" w:hAnsi="Times New Roman"/>
          <w:b w:val="1"/>
          <w:sz w:val="28"/>
        </w:rPr>
        <w:t>го заседания городской Думы города Шахты</w:t>
      </w: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pStyle w:val="Style_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2026 года</w:t>
      </w:r>
    </w:p>
    <w:p w14:paraId="07000000">
      <w:pPr>
        <w:rPr>
          <w:rFonts w:ascii="Times New Roman" w:hAnsi="Times New Roman"/>
          <w:b w:val="1"/>
          <w:i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</w:t>
      </w:r>
      <w:r>
        <w:rPr>
          <w:rFonts w:ascii="Times New Roman" w:hAnsi="Times New Roman"/>
          <w:b w:val="1"/>
          <w:sz w:val="28"/>
        </w:rPr>
        <w:t>«Положени</w:t>
      </w:r>
      <w:r>
        <w:rPr>
          <w:rFonts w:ascii="Times New Roman" w:hAnsi="Times New Roman"/>
          <w:b w:val="1"/>
          <w:sz w:val="28"/>
        </w:rPr>
        <w:t>е</w:t>
      </w:r>
      <w:r>
        <w:rPr>
          <w:rFonts w:ascii="Times New Roman" w:hAnsi="Times New Roman"/>
          <w:b w:val="1"/>
          <w:sz w:val="28"/>
        </w:rPr>
        <w:t xml:space="preserve"> о Департаменте труда и социального развития Администрации города Шахты» </w:t>
      </w:r>
    </w:p>
    <w:p w14:paraId="09000000">
      <w:pPr>
        <w:rPr>
          <w:rFonts w:ascii="Times New Roman" w:hAnsi="Times New Roman"/>
          <w:color w:val="000000"/>
          <w:sz w:val="28"/>
        </w:rPr>
      </w:pPr>
    </w:p>
    <w:p w14:paraId="0A000000">
      <w:pPr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5_ch"/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sz w:val="28"/>
        </w:rPr>
        <w:t xml:space="preserve"> соответствии</w:t>
      </w:r>
      <w:r>
        <w:rPr>
          <w:rFonts w:ascii="Times New Roman" w:hAnsi="Times New Roman"/>
          <w:sz w:val="28"/>
        </w:rPr>
        <w:t xml:space="preserve"> с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Областным законом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от 22.10.2004 №165-ЗС «О социальной </w:t>
      </w:r>
      <w:r>
        <w:rPr>
          <w:rFonts w:ascii="Times New Roman" w:hAnsi="Times New Roman"/>
          <w:sz w:val="28"/>
        </w:rPr>
        <w:t>поддерж</w:t>
      </w:r>
      <w:r>
        <w:rPr>
          <w:rFonts w:ascii="Times New Roman" w:hAnsi="Times New Roman"/>
          <w:sz w:val="28"/>
        </w:rPr>
        <w:t xml:space="preserve">ке детства в Ростовской области», в связи с вступлением в силу Областного закона от 29.12.2025 №407-ЗС </w:t>
      </w:r>
      <w:r>
        <w:rPr>
          <w:rStyle w:val="Style_5_ch"/>
          <w:rFonts w:ascii="Times New Roman" w:hAnsi="Times New Roman"/>
          <w:sz w:val="28"/>
        </w:rPr>
        <w:t>«</w:t>
      </w:r>
      <w:r>
        <w:rPr>
          <w:rStyle w:val="Style_5_ch"/>
          <w:rFonts w:ascii="Times New Roman" w:hAnsi="Times New Roman"/>
          <w:sz w:val="28"/>
        </w:rPr>
        <w:t>О признании утратившими силу отдельных Областных законов (отдельных положений некоторых Областных законов) по вопросу ежемесячной денежной выплаты на третьего ребенка или последующих детей</w:t>
      </w:r>
      <w:r>
        <w:rPr>
          <w:rStyle w:val="Style_5_ch"/>
          <w:rFonts w:ascii="Times New Roman" w:hAnsi="Times New Roman"/>
          <w:sz w:val="28"/>
        </w:rPr>
        <w:t>»,</w:t>
      </w:r>
      <w:r>
        <w:rPr>
          <w:rStyle w:val="Style_5_ch"/>
          <w:rFonts w:ascii="Times New Roman" w:hAnsi="Times New Roman"/>
          <w:sz w:val="28"/>
        </w:rPr>
        <w:t xml:space="preserve"> в целях реализации </w:t>
      </w:r>
      <w:r>
        <w:rPr>
          <w:rStyle w:val="Style_5_ch"/>
          <w:rFonts w:ascii="Times New Roman" w:hAnsi="Times New Roman"/>
          <w:sz w:val="28"/>
        </w:rPr>
        <w:t>постановлен</w:t>
      </w:r>
      <w:r>
        <w:rPr>
          <w:rFonts w:ascii="Times New Roman" w:hAnsi="Times New Roman"/>
          <w:sz w:val="28"/>
        </w:rPr>
        <w:t>ия Правительства Ростовской области от 27.01.2025 №44 «О порядке предоставления мер социальной поддержки отдельных категорий граждан в целях реализации региональной программы по повышению рождаемости на условиях софинансирования из федерального бюджета и порядке расходования субвенций на их предоставление», постановления Правительства Ростовско</w:t>
      </w:r>
      <w:r>
        <w:rPr>
          <w:rFonts w:ascii="Times New Roman" w:hAnsi="Times New Roman"/>
          <w:color w:val="000000"/>
          <w:sz w:val="28"/>
        </w:rPr>
        <w:t>й области от 18.12.2025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№225 «</w:t>
      </w:r>
      <w:r>
        <w:rPr>
          <w:rStyle w:val="Style_5_ch"/>
          <w:rFonts w:ascii="Times New Roman" w:hAnsi="Times New Roman"/>
          <w:color w:val="000000"/>
          <w:sz w:val="28"/>
        </w:rPr>
        <w:t>О порядке и условиях предоставления меры социальной поддержки семей в связи с рождением ребенка в виде электронного сертификата на приобретение товаров и вещей, необходимых новорожденным, о порядке его использования и о порядке расходования средств на предоставление указанной меры социальной поддержки</w:t>
      </w:r>
      <w:r>
        <w:rPr>
          <w:rStyle w:val="Style_5_ch"/>
          <w:rFonts w:ascii="Times New Roman" w:hAnsi="Times New Roman"/>
          <w:color w:val="000000"/>
          <w:sz w:val="28"/>
        </w:rPr>
        <w:t xml:space="preserve">», </w:t>
      </w:r>
      <w:r>
        <w:rPr>
          <w:rStyle w:val="Style_5_ch"/>
          <w:rFonts w:ascii="Times New Roman" w:hAnsi="Times New Roman"/>
          <w:color w:val="000000"/>
          <w:sz w:val="28"/>
        </w:rPr>
        <w:t xml:space="preserve">постановления министерства образования Ростовской области от 05.09.2025 №5 </w:t>
      </w:r>
      <w:r>
        <w:rPr>
          <w:rStyle w:val="Style_5_ch"/>
          <w:rFonts w:ascii="Times New Roman" w:hAnsi="Times New Roman"/>
          <w:color w:val="000000"/>
          <w:sz w:val="28"/>
        </w:rPr>
        <w:t>«Об утверждении Административного регламента предоставления государственной услуги «Организация отдыха и оздоровления детей</w:t>
      </w:r>
      <w:r>
        <w:rPr>
          <w:rStyle w:val="Style_5_ch"/>
          <w:rFonts w:ascii="Times New Roman" w:hAnsi="Times New Roman"/>
          <w:color w:val="000000"/>
          <w:sz w:val="28"/>
        </w:rPr>
        <w:t>»</w:t>
      </w:r>
      <w:r>
        <w:rPr>
          <w:rStyle w:val="Style_5_ch"/>
          <w:rFonts w:ascii="Times New Roman" w:hAnsi="Times New Roman"/>
          <w:color w:val="000000"/>
          <w:sz w:val="28"/>
        </w:rPr>
        <w:t xml:space="preserve"> </w:t>
      </w:r>
      <w:r>
        <w:rPr>
          <w:rStyle w:val="Style_5_ch"/>
          <w:rFonts w:ascii="Times New Roman" w:hAnsi="Times New Roman"/>
          <w:color w:val="000000"/>
          <w:sz w:val="28"/>
        </w:rPr>
        <w:t>гор</w:t>
      </w:r>
      <w:r>
        <w:rPr>
          <w:rStyle w:val="Style_5_ch"/>
          <w:rFonts w:ascii="Times New Roman" w:hAnsi="Times New Roman"/>
          <w:color w:val="000000"/>
          <w:sz w:val="28"/>
        </w:rPr>
        <w:t>одская Дума города Шахты</w:t>
      </w:r>
    </w:p>
    <w:p w14:paraId="0B000000">
      <w:pPr>
        <w:ind w:firstLine="708" w:left="0"/>
        <w:jc w:val="both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РЕШИЛА:</w:t>
      </w:r>
    </w:p>
    <w:p w14:paraId="0D000000">
      <w:pPr>
        <w:pStyle w:val="Style_6"/>
        <w:tabs>
          <w:tab w:leader="none" w:pos="426" w:val="left"/>
        </w:tabs>
        <w:ind w:firstLine="0" w:left="0"/>
        <w:jc w:val="both"/>
        <w:rPr>
          <w:rFonts w:ascii="Times New Roman" w:hAnsi="Times New Roman"/>
          <w:b w:val="1"/>
          <w:sz w:val="28"/>
        </w:rPr>
      </w:pPr>
      <w:bookmarkStart w:id="1" w:name="sub_20"/>
      <w:bookmarkEnd w:id="1"/>
    </w:p>
    <w:p w14:paraId="0E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Внести в </w:t>
      </w:r>
      <w:r>
        <w:rPr>
          <w:rFonts w:ascii="Times New Roman" w:hAnsi="Times New Roman"/>
          <w:sz w:val="28"/>
        </w:rPr>
        <w:t>«Положени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о Департаменте труда и социального развития Администрации города Шахты»</w:t>
      </w:r>
      <w:r>
        <w:rPr>
          <w:rFonts w:ascii="Times New Roman" w:hAnsi="Times New Roman"/>
          <w:sz w:val="28"/>
        </w:rPr>
        <w:t xml:space="preserve">, утвержденное решением городской Думы города Шахты </w:t>
      </w:r>
      <w:r>
        <w:rPr>
          <w:rFonts w:ascii="Times New Roman" w:hAnsi="Times New Roman"/>
          <w:sz w:val="28"/>
        </w:rPr>
        <w:t xml:space="preserve">от 22.12.2011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204,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14:paraId="0F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в статье 3:</w:t>
      </w:r>
    </w:p>
    <w:p w14:paraId="10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часть 30 признать утратившей силу;</w:t>
      </w:r>
    </w:p>
    <w:p w14:paraId="11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дополнить частью </w:t>
      </w:r>
      <w:r>
        <w:rPr>
          <w:rFonts w:ascii="Times New Roman" w:hAnsi="Times New Roman"/>
          <w:sz w:val="28"/>
        </w:rPr>
        <w:t>43</w:t>
      </w:r>
      <w:r>
        <w:rPr>
          <w:rStyle w:val="Style_6_ch"/>
          <w:rFonts w:ascii="Times New Roman" w:hAnsi="Times New Roman"/>
          <w:sz w:val="28"/>
          <w:vertAlign w:val="superscript"/>
        </w:rPr>
        <w:t xml:space="preserve">4 </w:t>
      </w:r>
      <w:r>
        <w:rPr>
          <w:rFonts w:ascii="Times New Roman" w:hAnsi="Times New Roman"/>
          <w:sz w:val="28"/>
        </w:rPr>
        <w:t>следующего содержания:</w:t>
      </w:r>
    </w:p>
    <w:p w14:paraId="12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43</w:t>
      </w:r>
      <w:r>
        <w:rPr>
          <w:rStyle w:val="Style_6_ch"/>
          <w:rFonts w:ascii="Times New Roman" w:hAnsi="Times New Roman"/>
          <w:sz w:val="28"/>
          <w:vertAlign w:val="superscript"/>
        </w:rPr>
        <w:t>4</w:t>
      </w:r>
      <w:r>
        <w:rPr>
          <w:rStyle w:val="Style_6_ch"/>
          <w:rFonts w:ascii="Times New Roman" w:hAnsi="Times New Roman"/>
          <w:sz w:val="28"/>
        </w:rPr>
        <w:t>.</w:t>
      </w:r>
      <w:r>
        <w:rPr>
          <w:rStyle w:val="Style_6_ch"/>
          <w:rFonts w:ascii="Times New Roman" w:hAnsi="Times New Roman"/>
          <w:sz w:val="28"/>
        </w:rPr>
        <w:t xml:space="preserve"> Предоставляет </w:t>
      </w:r>
      <w:r>
        <w:rPr>
          <w:rStyle w:val="Style_6_ch"/>
          <w:rFonts w:ascii="Times New Roman" w:hAnsi="Times New Roman"/>
          <w:sz w:val="28"/>
        </w:rPr>
        <w:t>единовременную денежную выплату беременным женщинам, обучающимся по очной форме обучения в образовательных организациях, осуществляющих образовательную деятельность на территории Российской Федерации, при постановке на учет по беременности.»;</w:t>
      </w:r>
    </w:p>
    <w:p w14:paraId="13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д</w:t>
      </w:r>
      <w:r>
        <w:rPr>
          <w:rFonts w:ascii="Times New Roman" w:hAnsi="Times New Roman"/>
          <w:sz w:val="28"/>
        </w:rPr>
        <w:t xml:space="preserve">ополнить частью </w:t>
      </w:r>
      <w:r>
        <w:rPr>
          <w:rFonts w:ascii="Times New Roman" w:hAnsi="Times New Roman"/>
          <w:sz w:val="28"/>
        </w:rPr>
        <w:t>43</w:t>
      </w:r>
      <w:r>
        <w:rPr>
          <w:rStyle w:val="Style_6_ch"/>
          <w:rFonts w:ascii="Times New Roman" w:hAnsi="Times New Roman"/>
          <w:sz w:val="28"/>
          <w:vertAlign w:val="superscript"/>
        </w:rPr>
        <w:t xml:space="preserve">5 </w:t>
      </w:r>
      <w:r>
        <w:rPr>
          <w:rFonts w:ascii="Times New Roman" w:hAnsi="Times New Roman"/>
          <w:sz w:val="28"/>
        </w:rPr>
        <w:t>следующего содержания:</w:t>
      </w:r>
    </w:p>
    <w:p w14:paraId="14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43</w:t>
      </w:r>
      <w:r>
        <w:rPr>
          <w:rStyle w:val="Style_6_ch"/>
          <w:rFonts w:ascii="Times New Roman" w:hAnsi="Times New Roman"/>
          <w:sz w:val="28"/>
          <w:vertAlign w:val="superscript"/>
        </w:rPr>
        <w:t>5</w:t>
      </w:r>
      <w:r>
        <w:rPr>
          <w:rStyle w:val="Style_6_ch"/>
          <w:rFonts w:ascii="Times New Roman" w:hAnsi="Times New Roman"/>
          <w:sz w:val="28"/>
        </w:rPr>
        <w:t>.</w:t>
      </w:r>
      <w:r>
        <w:rPr>
          <w:rStyle w:val="Style_6_ch"/>
          <w:rFonts w:ascii="Times New Roman" w:hAnsi="Times New Roman"/>
          <w:sz w:val="28"/>
        </w:rPr>
        <w:t xml:space="preserve"> Предоставляет </w:t>
      </w:r>
      <w:r>
        <w:rPr>
          <w:rStyle w:val="Style_6_ch"/>
          <w:rFonts w:ascii="Times New Roman" w:hAnsi="Times New Roman"/>
          <w:sz w:val="28"/>
        </w:rPr>
        <w:t>меру социальной поддержки семей в связи с рождением ребенка в виде электронного сертификата на приобретение товаров и вещей, необходимых новорожденным</w:t>
      </w:r>
      <w:r>
        <w:rPr>
          <w:rStyle w:val="Style_6_ch"/>
          <w:rFonts w:ascii="Times New Roman" w:hAnsi="Times New Roman"/>
          <w:sz w:val="28"/>
        </w:rPr>
        <w:t>.»</w:t>
      </w:r>
      <w:r>
        <w:rPr>
          <w:rStyle w:val="Style_6_ch"/>
          <w:rFonts w:ascii="Times New Roman" w:hAnsi="Times New Roman"/>
          <w:sz w:val="28"/>
        </w:rPr>
        <w:t>;</w:t>
      </w:r>
    </w:p>
    <w:p w14:paraId="15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часть 4</w:t>
      </w:r>
      <w:r>
        <w:rPr>
          <w:rStyle w:val="Style_6_ch"/>
          <w:rFonts w:ascii="Times New Roman" w:hAnsi="Times New Roman"/>
          <w:sz w:val="28"/>
        </w:rPr>
        <w:t>7</w:t>
      </w:r>
      <w:r>
        <w:rPr>
          <w:rStyle w:val="Style_6_ch"/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следующей редакции</w:t>
      </w:r>
      <w:r>
        <w:rPr>
          <w:rFonts w:ascii="Times New Roman" w:hAnsi="Times New Roman"/>
          <w:sz w:val="28"/>
        </w:rPr>
        <w:t>:</w:t>
      </w:r>
    </w:p>
    <w:p w14:paraId="16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Style w:val="Style_6_ch"/>
          <w:rFonts w:ascii="Times New Roman" w:hAnsi="Times New Roman"/>
          <w:sz w:val="28"/>
        </w:rPr>
        <w:t>7</w:t>
      </w:r>
      <w:r>
        <w:rPr>
          <w:rStyle w:val="Style_6_ch"/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Предоставляет государственную услугу в соответствии с административным регламентом по организации отдыха и оздоровления детей.»;</w:t>
      </w:r>
    </w:p>
    <w:p w14:paraId="17000000">
      <w:pPr>
        <w:pStyle w:val="Style_6"/>
        <w:tabs>
          <w:tab w:leader="none" w:pos="426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часть </w:t>
      </w:r>
      <w:r>
        <w:rPr>
          <w:rFonts w:ascii="Times New Roman" w:hAnsi="Times New Roman"/>
          <w:sz w:val="28"/>
        </w:rPr>
        <w:t>4</w:t>
      </w:r>
      <w:r>
        <w:rPr>
          <w:rStyle w:val="Style_6_ch"/>
          <w:rFonts w:ascii="Times New Roman" w:hAnsi="Times New Roman"/>
          <w:sz w:val="28"/>
        </w:rPr>
        <w:t>7</w:t>
      </w:r>
      <w:r>
        <w:rPr>
          <w:rStyle w:val="Style_6_ch"/>
          <w:rFonts w:ascii="Times New Roman" w:hAnsi="Times New Roman"/>
          <w:sz w:val="28"/>
          <w:vertAlign w:val="superscript"/>
        </w:rPr>
        <w:t xml:space="preserve">5 </w:t>
      </w:r>
      <w:r>
        <w:rPr>
          <w:rStyle w:val="Style_6_ch"/>
          <w:rFonts w:ascii="Times New Roman" w:hAnsi="Times New Roman"/>
          <w:sz w:val="28"/>
        </w:rPr>
        <w:t>п</w:t>
      </w:r>
      <w:r>
        <w:rPr>
          <w:rStyle w:val="Style_6_ch"/>
          <w:rFonts w:ascii="Times New Roman" w:hAnsi="Times New Roman"/>
          <w:sz w:val="28"/>
        </w:rPr>
        <w:t>ризнать утратившей силу.</w:t>
      </w:r>
    </w:p>
    <w:p w14:paraId="18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6_ch"/>
          <w:rFonts w:ascii="Times New Roman" w:hAnsi="Times New Roman"/>
          <w:sz w:val="28"/>
        </w:rPr>
        <w:t>2.</w:t>
      </w:r>
      <w:r>
        <w:rPr>
          <w:rStyle w:val="Style_6_ch"/>
          <w:rFonts w:ascii="Times New Roman" w:hAnsi="Times New Roman"/>
          <w:sz w:val="28"/>
        </w:rPr>
        <w:t> </w:t>
      </w:r>
      <w:r>
        <w:rPr>
          <w:rStyle w:val="Style_6_ch"/>
          <w:rFonts w:ascii="Times New Roman" w:hAnsi="Times New Roman"/>
          <w:sz w:val="28"/>
        </w:rPr>
        <w:t>Рекомендовать</w:t>
      </w:r>
      <w:r>
        <w:rPr>
          <w:rFonts w:ascii="Times New Roman" w:hAnsi="Times New Roman"/>
          <w:sz w:val="28"/>
        </w:rPr>
        <w:t xml:space="preserve"> Главе города Шахты Л.В. Овчиевой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поручить Департаменту труда и социального развития Администрации города Шахты (А.А.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Месропян) представить на государственную регистрацию в установленном законом порядке изменения в учредительные документы Департамента труда и социального развития Админист</w:t>
      </w:r>
      <w:r>
        <w:rPr>
          <w:rFonts w:ascii="Times New Roman" w:hAnsi="Times New Roman"/>
          <w:sz w:val="28"/>
        </w:rPr>
        <w:t>рации города Шахты.</w:t>
      </w:r>
    </w:p>
    <w:p w14:paraId="19000000">
      <w:pPr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>Настоящее решение вступает в силу со дня его официального опубликования и</w:t>
      </w:r>
      <w:r>
        <w:rPr>
          <w:rFonts w:ascii="Times New Roman" w:hAnsi="Times New Roman"/>
          <w:color w:val="000000"/>
          <w:sz w:val="28"/>
        </w:rPr>
        <w:t xml:space="preserve"> распространяется на правоотношения, возникшие с 1 января 2026 года</w:t>
      </w:r>
      <w:r>
        <w:rPr>
          <w:rFonts w:ascii="Times New Roman" w:hAnsi="Times New Roman"/>
          <w:color w:val="000000"/>
          <w:sz w:val="28"/>
        </w:rPr>
        <w:t>.</w:t>
      </w:r>
    </w:p>
    <w:p w14:paraId="1A000000">
      <w:p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Контроль за исполнением настоящего решения возложить на заместителя главы Администрации города Шахты С.Н. Морозову</w:t>
      </w:r>
      <w:r>
        <w:rPr>
          <w:rFonts w:ascii="Times New Roman" w:hAnsi="Times New Roman"/>
          <w:sz w:val="28"/>
        </w:rPr>
        <w:t xml:space="preserve"> и комитет городской Думы по местному самоуправ</w:t>
      </w:r>
      <w:r>
        <w:rPr>
          <w:rFonts w:ascii="Times New Roman" w:hAnsi="Times New Roman"/>
          <w:sz w:val="28"/>
        </w:rPr>
        <w:t>лению и молодежной политике        (В.В. Андреянов).</w:t>
      </w:r>
    </w:p>
    <w:p w14:paraId="1B000000">
      <w:pPr>
        <w:rPr>
          <w:rFonts w:ascii="Times New Roman" w:hAnsi="Times New Roman"/>
          <w:b w:val="1"/>
          <w:sz w:val="28"/>
        </w:rPr>
      </w:pPr>
    </w:p>
    <w:p w14:paraId="1C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Глава города Шахты                                                                            Л.В. Овчиева</w:t>
      </w:r>
    </w:p>
    <w:p w14:paraId="1D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1E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Председатель</w:t>
      </w:r>
    </w:p>
    <w:p w14:paraId="1F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городской Думы города Шахты                                                         М.А. Голодов</w:t>
      </w:r>
    </w:p>
    <w:p w14:paraId="2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</w:t>
      </w:r>
      <w:r>
        <w:rPr>
          <w:rFonts w:ascii="Times New Roman" w:hAnsi="Times New Roman"/>
          <w:sz w:val="28"/>
        </w:rPr>
        <w:t xml:space="preserve"> ДТСР города Шахты</w:t>
      </w:r>
    </w:p>
    <w:p w14:paraId="2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 А.А. Месропян</w:t>
      </w:r>
    </w:p>
    <w:sectPr>
      <w:pgSz w:h="16848" w:orient="portrait" w:w="11908"/>
      <w:pgMar w:bottom="567" w:footer="737" w:gutter="0" w:header="907" w:left="130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  <w:rPr>
      <w:rFonts w:ascii="Arial" w:hAnsi="Arial"/>
    </w:rPr>
  </w:style>
  <w:style w:default="1" w:styleId="Style_5_ch" w:type="character">
    <w:name w:val="Normal"/>
    <w:link w:val="Style_5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Обычный1"/>
    <w:link w:val="Style_9_ch"/>
    <w:rPr>
      <w:rFonts w:ascii="Arial" w:hAnsi="Arial"/>
    </w:rPr>
  </w:style>
  <w:style w:styleId="Style_9_ch" w:type="character">
    <w:name w:val="Обычный1"/>
    <w:link w:val="Style_9"/>
    <w:rPr>
      <w:rFonts w:ascii="Arial" w:hAnsi="Arial"/>
    </w:rPr>
  </w:style>
  <w:style w:styleId="Style_10" w:type="paragraph">
    <w:name w:val="toc 6"/>
    <w:next w:val="Style_5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5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toc 3"/>
    <w:next w:val="Style_5"/>
    <w:link w:val="Style_15_ch"/>
    <w:uiPriority w:val="39"/>
    <w:pPr>
      <w:ind w:firstLine="0"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3" w:type="paragraph">
    <w:name w:val="Body Text"/>
    <w:basedOn w:val="Style_5"/>
    <w:link w:val="Style_3_ch"/>
    <w:pPr>
      <w:spacing w:after="120"/>
      <w:ind/>
    </w:pPr>
  </w:style>
  <w:style w:styleId="Style_3_ch" w:type="character">
    <w:name w:val="Body Text"/>
    <w:basedOn w:val="Style_5_ch"/>
    <w:link w:val="Style_3"/>
  </w:style>
  <w:style w:styleId="Style_18" w:type="paragraph">
    <w:name w:val="heading 5"/>
    <w:basedOn w:val="Style_5"/>
    <w:next w:val="Style_5"/>
    <w:link w:val="Style_18_ch"/>
    <w:uiPriority w:val="9"/>
    <w:qFormat/>
    <w:pPr>
      <w:keepNext w:val="1"/>
      <w:tabs>
        <w:tab w:leader="none" w:pos="1008" w:val="left"/>
      </w:tabs>
      <w:spacing w:after="120" w:before="240"/>
      <w:ind w:right="1133"/>
      <w:jc w:val="right"/>
      <w:outlineLvl w:val="4"/>
    </w:pPr>
    <w:rPr>
      <w:b w:val="1"/>
      <w:caps w:val="1"/>
      <w:sz w:val="36"/>
    </w:rPr>
  </w:style>
  <w:style w:styleId="Style_18_ch" w:type="character">
    <w:name w:val="heading 5"/>
    <w:basedOn w:val="Style_5_ch"/>
    <w:link w:val="Style_18"/>
    <w:rPr>
      <w:b w:val="1"/>
      <w:caps w:val="1"/>
      <w:sz w:val="36"/>
    </w:rPr>
  </w:style>
  <w:style w:styleId="Style_19" w:type="paragraph">
    <w:name w:val="heading 1"/>
    <w:basedOn w:val="Style_5"/>
    <w:next w:val="Style_5"/>
    <w:link w:val="Style_19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9_ch" w:type="character">
    <w:name w:val="heading 1"/>
    <w:basedOn w:val="Style_5_ch"/>
    <w:link w:val="Style_19"/>
    <w:rPr>
      <w:rFonts w:ascii="Cambria" w:hAnsi="Cambria"/>
      <w:b w:val="1"/>
      <w:color w:val="365F91"/>
      <w:sz w:val="28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ConsPlusNormal"/>
    <w:link w:val="Style_23_ch"/>
    <w:rPr>
      <w:sz w:val="28"/>
    </w:rPr>
  </w:style>
  <w:style w:styleId="Style_23_ch" w:type="character">
    <w:name w:val="ConsPlusNormal"/>
    <w:link w:val="Style_23"/>
    <w:rPr>
      <w:sz w:val="28"/>
    </w:rPr>
  </w:style>
  <w:style w:styleId="Style_24" w:type="paragraph">
    <w:name w:val="Header and Footer"/>
    <w:link w:val="Style_24_ch"/>
    <w:pPr>
      <w:ind/>
      <w:jc w:val="both"/>
    </w:pPr>
    <w:rPr>
      <w:rFonts w:ascii="XO Thames" w:hAnsi="XO Thames"/>
    </w:rPr>
  </w:style>
  <w:style w:styleId="Style_24_ch" w:type="character">
    <w:name w:val="Header and Footer"/>
    <w:link w:val="Style_24"/>
    <w:rPr>
      <w:rFonts w:ascii="XO Thames" w:hAnsi="XO Thames"/>
    </w:rPr>
  </w:style>
  <w:style w:styleId="Style_25" w:type="paragraph">
    <w:name w:val="toc 9"/>
    <w:next w:val="Style_5"/>
    <w:link w:val="Style_25_ch"/>
    <w:uiPriority w:val="39"/>
    <w:pPr>
      <w:ind w:firstLine="0" w:left="1600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Balloon Text"/>
    <w:basedOn w:val="Style_5"/>
    <w:link w:val="Style_26_ch"/>
    <w:rPr>
      <w:rFonts w:ascii="Tahoma" w:hAnsi="Tahoma"/>
      <w:sz w:val="16"/>
    </w:rPr>
  </w:style>
  <w:style w:styleId="Style_26_ch" w:type="character">
    <w:name w:val="Balloon Text"/>
    <w:basedOn w:val="Style_5_ch"/>
    <w:link w:val="Style_26"/>
    <w:rPr>
      <w:rFonts w:ascii="Tahoma" w:hAnsi="Tahoma"/>
      <w:sz w:val="16"/>
    </w:rPr>
  </w:style>
  <w:style w:styleId="Style_6" w:type="paragraph">
    <w:name w:val="List Paragraph"/>
    <w:basedOn w:val="Style_5"/>
    <w:link w:val="Style_6_ch"/>
    <w:pPr>
      <w:ind w:firstLine="0" w:left="720"/>
    </w:pPr>
  </w:style>
  <w:style w:styleId="Style_6_ch" w:type="character">
    <w:name w:val="List Paragraph"/>
    <w:basedOn w:val="Style_5_ch"/>
    <w:link w:val="Style_6"/>
  </w:style>
  <w:style w:styleId="Style_27" w:type="paragraph">
    <w:name w:val="toc 8"/>
    <w:next w:val="Style_5"/>
    <w:link w:val="Style_27_ch"/>
    <w:uiPriority w:val="39"/>
    <w:pPr>
      <w:ind w:firstLine="0"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5"/>
    <w:link w:val="Style_28_ch"/>
    <w:uiPriority w:val="39"/>
    <w:pPr>
      <w:ind w:firstLine="0" w:left="800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1 Знак Знак Знак Знак Знак Знак Знак Знак Знак Знак"/>
    <w:basedOn w:val="Style_5"/>
    <w:link w:val="Style_29_ch"/>
    <w:pPr>
      <w:widowControl w:val="1"/>
      <w:spacing w:afterAutospacing="on" w:beforeAutospacing="on"/>
      <w:ind/>
      <w:jc w:val="both"/>
    </w:pPr>
    <w:rPr>
      <w:rFonts w:ascii="Tahoma" w:hAnsi="Tahoma"/>
    </w:rPr>
  </w:style>
  <w:style w:styleId="Style_29_ch" w:type="character">
    <w:name w:val="1 Знак Знак Знак Знак Знак Знак Знак Знак Знак Знак"/>
    <w:basedOn w:val="Style_5_ch"/>
    <w:link w:val="Style_29"/>
    <w:rPr>
      <w:rFonts w:ascii="Tahoma" w:hAnsi="Tahoma"/>
    </w:rPr>
  </w:style>
  <w:style w:styleId="Style_30" w:type="paragraph">
    <w:name w:val="Subtitle"/>
    <w:next w:val="Style_5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5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5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4" w:type="paragraph">
    <w:name w:val="Основной текст 21"/>
    <w:basedOn w:val="Style_5"/>
    <w:link w:val="Style_4_ch"/>
    <w:rPr>
      <w:b w:val="1"/>
      <w:sz w:val="30"/>
    </w:rPr>
  </w:style>
  <w:style w:styleId="Style_4_ch" w:type="character">
    <w:name w:val="Основной текст 21"/>
    <w:basedOn w:val="Style_5_ch"/>
    <w:link w:val="Style_4"/>
    <w:rPr>
      <w:b w:val="1"/>
      <w:sz w:val="30"/>
    </w:rPr>
  </w:style>
  <w:style w:styleId="Style_1" w:type="paragraph">
    <w:name w:val="Название объекта1"/>
    <w:basedOn w:val="Style_5"/>
    <w:next w:val="Style_5"/>
    <w:link w:val="Style_1_ch"/>
    <w:pPr>
      <w:tabs>
        <w:tab w:leader="none" w:pos="2977" w:val="left"/>
        <w:tab w:leader="none" w:pos="6946" w:val="left"/>
      </w:tabs>
      <w:ind w:right="-1"/>
      <w:jc w:val="center"/>
    </w:pPr>
    <w:rPr>
      <w:b w:val="1"/>
      <w:spacing w:val="20"/>
      <w:sz w:val="32"/>
    </w:rPr>
  </w:style>
  <w:style w:styleId="Style_1_ch" w:type="character">
    <w:name w:val="Название объекта1"/>
    <w:basedOn w:val="Style_5_ch"/>
    <w:link w:val="Style_1"/>
    <w:rPr>
      <w:b w:val="1"/>
      <w:spacing w:val="20"/>
      <w:sz w:val="32"/>
    </w:rPr>
  </w:style>
  <w:style w:styleId="Style_33" w:type="paragraph">
    <w:name w:val="heading 2"/>
    <w:next w:val="Style_5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2" w:type="paragraph">
    <w:name w:val="heading 6"/>
    <w:basedOn w:val="Style_5"/>
    <w:next w:val="Style_5"/>
    <w:link w:val="Style_2_ch"/>
    <w:uiPriority w:val="9"/>
    <w:qFormat/>
    <w:pPr>
      <w:keepNext w:val="1"/>
      <w:tabs>
        <w:tab w:leader="none" w:pos="1152" w:val="left"/>
      </w:tabs>
      <w:ind/>
      <w:outlineLvl w:val="5"/>
    </w:pPr>
    <w:rPr>
      <w:b w:val="1"/>
      <w:sz w:val="40"/>
    </w:rPr>
  </w:style>
  <w:style w:styleId="Style_2_ch" w:type="character">
    <w:name w:val="heading 6"/>
    <w:basedOn w:val="Style_5_ch"/>
    <w:link w:val="Style_2"/>
    <w:rPr>
      <w:b w:val="1"/>
      <w:sz w:val="40"/>
    </w:rPr>
  </w:style>
  <w:style w:styleId="Style_34" w:type="table">
    <w:name w:val="Table Grid"/>
    <w:basedOn w:val="Style_3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2026-01-23T09:06:12Z</dcterms:modified>
</cp:coreProperties>
</file>